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676E85" w14:textId="4A8F57B2" w:rsidR="00471486" w:rsidRPr="00B62F92" w:rsidRDefault="00EE2641" w:rsidP="00B62F92">
      <w:pPr>
        <w:pStyle w:val="CRCoverPage"/>
        <w:rPr>
          <w:rFonts w:eastAsia="SimSun" w:cs="Arial"/>
          <w:bCs/>
          <w:noProof/>
          <w:sz w:val="24"/>
          <w:lang w:val="en-US"/>
        </w:rPr>
      </w:pPr>
      <w:r>
        <w:rPr>
          <w:rFonts w:eastAsia="SimSun" w:cs="Arial"/>
          <w:bCs/>
          <w:noProof/>
          <w:sz w:val="24"/>
          <w:lang w:val="en-US"/>
        </w:rPr>
        <w:t xml:space="preserve">    </w:t>
      </w:r>
    </w:p>
    <w:p w14:paraId="4887491A" w14:textId="50159749" w:rsidR="00D15DAD" w:rsidRPr="0052548E" w:rsidRDefault="00D15DAD" w:rsidP="00D15DAD">
      <w:pPr>
        <w:tabs>
          <w:tab w:val="center" w:pos="4536"/>
          <w:tab w:val="right" w:pos="8280"/>
          <w:tab w:val="right" w:pos="9639"/>
        </w:tabs>
        <w:ind w:right="2"/>
        <w:rPr>
          <w:rFonts w:cs="Arial"/>
          <w:b/>
          <w:bCs/>
          <w:sz w:val="28"/>
        </w:rPr>
      </w:pPr>
      <w:r w:rsidRPr="0052548E">
        <w:rPr>
          <w:rFonts w:cs="Arial"/>
          <w:b/>
          <w:bCs/>
          <w:sz w:val="28"/>
        </w:rPr>
        <w:t>3GPP TSG RAN WG1 Meeting</w:t>
      </w:r>
      <w:r>
        <w:rPr>
          <w:rFonts w:cs="Arial"/>
          <w:b/>
          <w:bCs/>
          <w:sz w:val="28"/>
        </w:rPr>
        <w:t xml:space="preserve"> #92</w:t>
      </w:r>
      <w:r>
        <w:rPr>
          <w:rFonts w:cs="Arial"/>
          <w:b/>
          <w:bCs/>
          <w:sz w:val="28"/>
        </w:rPr>
        <w:tab/>
      </w:r>
      <w:r>
        <w:rPr>
          <w:rFonts w:cs="Arial"/>
          <w:b/>
          <w:bCs/>
          <w:sz w:val="28"/>
        </w:rPr>
        <w:tab/>
      </w:r>
      <w:r w:rsidR="00E47AF3">
        <w:rPr>
          <w:rFonts w:cs="Arial"/>
          <w:b/>
          <w:bCs/>
          <w:sz w:val="28"/>
        </w:rPr>
        <w:t xml:space="preserve">                                                               </w:t>
      </w:r>
      <w:bookmarkStart w:id="0" w:name="_GoBack"/>
      <w:bookmarkEnd w:id="0"/>
      <w:r w:rsidR="00E47AF3" w:rsidRPr="00E47AF3">
        <w:rPr>
          <w:rFonts w:cs="Arial"/>
          <w:b/>
          <w:bCs/>
          <w:sz w:val="28"/>
        </w:rPr>
        <w:t>R1-1802593</w:t>
      </w:r>
    </w:p>
    <w:p w14:paraId="090C4E1B" w14:textId="77777777" w:rsidR="00D15DAD" w:rsidRPr="009513AC" w:rsidRDefault="00D15DAD" w:rsidP="00D15DAD">
      <w:pPr>
        <w:tabs>
          <w:tab w:val="center" w:pos="4536"/>
          <w:tab w:val="right" w:pos="9072"/>
        </w:tabs>
        <w:rPr>
          <w:rFonts w:eastAsia="MS Mincho" w:cs="Arial"/>
          <w:b/>
          <w:bCs/>
          <w:sz w:val="28"/>
          <w:lang w:eastAsia="ja-JP"/>
        </w:rPr>
      </w:pPr>
      <w:r>
        <w:rPr>
          <w:rFonts w:eastAsia="MS Mincho" w:cs="Arial"/>
          <w:b/>
          <w:bCs/>
          <w:sz w:val="28"/>
          <w:lang w:eastAsia="ja-JP"/>
        </w:rPr>
        <w:t>Athens, Greece, February 26</w:t>
      </w:r>
      <w:r w:rsidRPr="004D56C7">
        <w:rPr>
          <w:rFonts w:eastAsia="MS Mincho" w:cs="Arial"/>
          <w:b/>
          <w:bCs/>
          <w:sz w:val="28"/>
          <w:vertAlign w:val="superscript"/>
          <w:lang w:eastAsia="ja-JP"/>
        </w:rPr>
        <w:t>th</w:t>
      </w:r>
      <w:r>
        <w:rPr>
          <w:rFonts w:eastAsia="MS Mincho" w:cs="Arial"/>
          <w:b/>
          <w:bCs/>
          <w:sz w:val="28"/>
          <w:lang w:eastAsia="ja-JP"/>
        </w:rPr>
        <w:t xml:space="preserve"> – March 2</w:t>
      </w:r>
      <w:r w:rsidRPr="004D56C7">
        <w:rPr>
          <w:rFonts w:eastAsia="MS Mincho" w:cs="Arial"/>
          <w:b/>
          <w:bCs/>
          <w:sz w:val="28"/>
          <w:vertAlign w:val="superscript"/>
          <w:lang w:eastAsia="ja-JP"/>
        </w:rPr>
        <w:t>nd</w:t>
      </w:r>
      <w:r>
        <w:rPr>
          <w:rFonts w:eastAsia="MS Mincho" w:cs="Arial"/>
          <w:b/>
          <w:bCs/>
          <w:sz w:val="28"/>
          <w:lang w:eastAsia="ja-JP"/>
        </w:rPr>
        <w:t xml:space="preserve">, 2018 </w:t>
      </w:r>
    </w:p>
    <w:p w14:paraId="4DCC4CF8" w14:textId="77777777" w:rsidR="00A5331F" w:rsidRPr="001A3E43" w:rsidRDefault="00A5331F" w:rsidP="00A5331F">
      <w:pPr>
        <w:snapToGrid w:val="0"/>
        <w:spacing w:after="0"/>
        <w:rPr>
          <w:rFonts w:cs="Arial"/>
          <w:b/>
          <w:sz w:val="24"/>
          <w:szCs w:val="24"/>
        </w:rPr>
      </w:pPr>
    </w:p>
    <w:p w14:paraId="31B19FEF" w14:textId="7D2F731A" w:rsidR="00A5331F" w:rsidRPr="001A3E43" w:rsidRDefault="00A5331F" w:rsidP="00A5331F">
      <w:pPr>
        <w:ind w:left="1800" w:hanging="1800"/>
        <w:rPr>
          <w:b/>
          <w:sz w:val="24"/>
          <w:szCs w:val="24"/>
        </w:rPr>
      </w:pPr>
      <w:r w:rsidRPr="001A3E43">
        <w:rPr>
          <w:b/>
          <w:sz w:val="24"/>
          <w:szCs w:val="24"/>
        </w:rPr>
        <w:t>Agenda Item:</w:t>
      </w:r>
      <w:r w:rsidRPr="001A3E43">
        <w:rPr>
          <w:sz w:val="24"/>
          <w:szCs w:val="24"/>
        </w:rPr>
        <w:tab/>
      </w:r>
      <w:bookmarkStart w:id="1" w:name="Source"/>
      <w:bookmarkEnd w:id="1"/>
      <w:r>
        <w:rPr>
          <w:b/>
          <w:sz w:val="24"/>
          <w:szCs w:val="24"/>
        </w:rPr>
        <w:t>7</w:t>
      </w:r>
      <w:r w:rsidR="00050478">
        <w:rPr>
          <w:b/>
          <w:sz w:val="24"/>
          <w:szCs w:val="24"/>
        </w:rPr>
        <w:t>.1.2.2.4</w:t>
      </w:r>
    </w:p>
    <w:p w14:paraId="06516580" w14:textId="77777777" w:rsidR="00A5331F" w:rsidRPr="001A3E43" w:rsidRDefault="00A5331F" w:rsidP="00A5331F">
      <w:pPr>
        <w:ind w:left="1800" w:hanging="1800"/>
        <w:rPr>
          <w:sz w:val="24"/>
          <w:szCs w:val="24"/>
        </w:rPr>
      </w:pPr>
      <w:r w:rsidRPr="001A3E43">
        <w:rPr>
          <w:b/>
          <w:sz w:val="24"/>
          <w:szCs w:val="24"/>
        </w:rPr>
        <w:t>Source:</w:t>
      </w:r>
      <w:r w:rsidRPr="001A3E43">
        <w:rPr>
          <w:b/>
          <w:sz w:val="24"/>
          <w:szCs w:val="24"/>
        </w:rPr>
        <w:tab/>
        <w:t>AT&amp;T</w:t>
      </w:r>
    </w:p>
    <w:p w14:paraId="7BAF9286" w14:textId="5D87CEFA" w:rsidR="00A5331F" w:rsidRPr="001A3E43" w:rsidRDefault="00A5331F" w:rsidP="00A5331F">
      <w:pPr>
        <w:ind w:left="1800" w:hanging="1800"/>
        <w:rPr>
          <w:b/>
          <w:sz w:val="24"/>
          <w:szCs w:val="24"/>
        </w:rPr>
      </w:pPr>
      <w:r w:rsidRPr="001A3E43">
        <w:rPr>
          <w:b/>
          <w:sz w:val="24"/>
          <w:szCs w:val="24"/>
        </w:rPr>
        <w:t>Title:</w:t>
      </w:r>
      <w:r w:rsidRPr="001A3E43">
        <w:rPr>
          <w:sz w:val="24"/>
          <w:szCs w:val="24"/>
        </w:rPr>
        <w:tab/>
      </w:r>
      <w:r w:rsidR="00C32EE0">
        <w:rPr>
          <w:b/>
          <w:sz w:val="24"/>
          <w:szCs w:val="24"/>
        </w:rPr>
        <w:t>In support of partial beam failure</w:t>
      </w:r>
      <w:r>
        <w:rPr>
          <w:b/>
          <w:sz w:val="24"/>
          <w:szCs w:val="24"/>
        </w:rPr>
        <w:t xml:space="preserve"> </w:t>
      </w:r>
    </w:p>
    <w:p w14:paraId="19951345" w14:textId="77777777" w:rsidR="00A5331F" w:rsidRPr="001A3E43" w:rsidRDefault="00A5331F" w:rsidP="00A5331F">
      <w:pPr>
        <w:ind w:left="1800" w:hanging="1800"/>
        <w:rPr>
          <w:b/>
          <w:sz w:val="21"/>
          <w:szCs w:val="21"/>
        </w:rPr>
      </w:pPr>
      <w:r w:rsidRPr="001A3E43">
        <w:rPr>
          <w:b/>
          <w:sz w:val="24"/>
          <w:szCs w:val="24"/>
        </w:rPr>
        <w:t>Document for:</w:t>
      </w:r>
      <w:r w:rsidRPr="001A3E43">
        <w:rPr>
          <w:sz w:val="24"/>
          <w:szCs w:val="24"/>
        </w:rPr>
        <w:tab/>
      </w:r>
      <w:bookmarkStart w:id="2" w:name="DocumentFor"/>
      <w:bookmarkEnd w:id="2"/>
      <w:r w:rsidRPr="001A3E43">
        <w:rPr>
          <w:b/>
          <w:sz w:val="24"/>
          <w:szCs w:val="24"/>
        </w:rPr>
        <w:t>Discussion/Approval</w:t>
      </w:r>
    </w:p>
    <w:p w14:paraId="29D45538" w14:textId="77777777" w:rsidR="001D7377" w:rsidRDefault="001D7377" w:rsidP="001D7377">
      <w:pPr>
        <w:pStyle w:val="Heading1"/>
      </w:pPr>
      <w:r w:rsidRPr="00183CB7">
        <w:t>Introduction</w:t>
      </w:r>
    </w:p>
    <w:p w14:paraId="4AA20B4B" w14:textId="45E5A096" w:rsidR="009B46AB" w:rsidRDefault="00DE093B" w:rsidP="00D4100D">
      <w:pPr>
        <w:rPr>
          <w:lang w:val="en-GB"/>
        </w:rPr>
      </w:pPr>
      <w:r>
        <w:rPr>
          <w:lang w:val="en-GB"/>
        </w:rPr>
        <w:t>In RAN1#</w:t>
      </w:r>
      <w:r w:rsidR="00D4100D">
        <w:rPr>
          <w:lang w:val="en-GB"/>
        </w:rPr>
        <w:t xml:space="preserve">91, major progress has been made on beam failure recovery. The main leftover is how to recover from partial beam failure case. In this paper, we give our view on how to support partial beam failure. </w:t>
      </w:r>
    </w:p>
    <w:p w14:paraId="14375108" w14:textId="77777777" w:rsidR="00286D5E" w:rsidRDefault="00286D5E" w:rsidP="00CB5708">
      <w:pPr>
        <w:spacing w:line="312" w:lineRule="auto"/>
        <w:rPr>
          <w:rFonts w:ascii="Calibri" w:hAnsi="Calibri" w:cs="Arial"/>
          <w:lang w:val="en-GB"/>
        </w:rPr>
      </w:pPr>
    </w:p>
    <w:p w14:paraId="4A52E87C" w14:textId="6A2980C6" w:rsidR="008C276F" w:rsidRDefault="00286D5E" w:rsidP="00F6027D">
      <w:pPr>
        <w:pStyle w:val="Heading1"/>
      </w:pPr>
      <w:r>
        <w:t>Partial Control Channel Failure</w:t>
      </w:r>
    </w:p>
    <w:p w14:paraId="5BACFD70" w14:textId="3B5B5EAB" w:rsidR="001C1C05" w:rsidRDefault="001C1C05" w:rsidP="00A22287">
      <w:pPr>
        <w:spacing w:line="312" w:lineRule="auto"/>
        <w:rPr>
          <w:rFonts w:ascii="Calibri" w:hAnsi="Calibri" w:cs="Arial"/>
          <w:lang w:val="en-GB"/>
        </w:rPr>
      </w:pPr>
      <w:r>
        <w:rPr>
          <w:rFonts w:ascii="Calibri" w:hAnsi="Calibri" w:cs="Arial"/>
          <w:lang w:val="en-GB"/>
        </w:rPr>
        <w:t xml:space="preserve">When only a subset of </w:t>
      </w:r>
      <w:r w:rsidR="00A60C98">
        <w:rPr>
          <w:rFonts w:ascii="Calibri" w:hAnsi="Calibri" w:cs="Arial"/>
          <w:lang w:val="en-GB"/>
        </w:rPr>
        <w:t xml:space="preserve">PDCCH beams, corresponding </w:t>
      </w:r>
      <w:r>
        <w:rPr>
          <w:rFonts w:ascii="Calibri" w:hAnsi="Calibri" w:cs="Arial"/>
          <w:lang w:val="en-GB"/>
        </w:rPr>
        <w:t>to a given CORESET or a CORESET group fails, partial recovery on the failed beams can be initiated to indicate and recover from this failure.</w:t>
      </w:r>
    </w:p>
    <w:p w14:paraId="7DBCE092" w14:textId="02ADC7D4" w:rsidR="004A0B7B" w:rsidRDefault="00A81478" w:rsidP="00A22287">
      <w:pPr>
        <w:spacing w:line="312" w:lineRule="auto"/>
        <w:rPr>
          <w:rFonts w:ascii="Calibri" w:hAnsi="Calibri" w:cs="Arial"/>
          <w:lang w:val="en-GB"/>
        </w:rPr>
      </w:pPr>
      <w:r>
        <w:rPr>
          <w:rFonts w:ascii="Calibri" w:hAnsi="Calibri" w:cs="Arial"/>
          <w:lang w:val="en-GB"/>
        </w:rPr>
        <w:t xml:space="preserve">PUCCH channels, corresponding to </w:t>
      </w:r>
      <w:r w:rsidR="00CD6D79">
        <w:rPr>
          <w:rFonts w:ascii="Calibri" w:hAnsi="Calibri" w:cs="Arial"/>
          <w:lang w:val="en-GB"/>
        </w:rPr>
        <w:t xml:space="preserve">the functioning CORESET </w:t>
      </w:r>
      <w:r>
        <w:rPr>
          <w:rFonts w:ascii="Calibri" w:hAnsi="Calibri" w:cs="Arial"/>
          <w:lang w:val="en-GB"/>
        </w:rPr>
        <w:t xml:space="preserve">beams, can be used to carry out the recovery request transmission and new beam index as well as the corresponding measured RSRP. PUCCH association to a CORESET </w:t>
      </w:r>
      <w:r w:rsidR="00CD6D79">
        <w:rPr>
          <w:rFonts w:ascii="Calibri" w:hAnsi="Calibri" w:cs="Arial"/>
          <w:lang w:val="en-GB"/>
        </w:rPr>
        <w:t>or a CORESET group</w:t>
      </w:r>
      <w:r>
        <w:rPr>
          <w:rFonts w:ascii="Calibri" w:hAnsi="Calibri" w:cs="Arial"/>
          <w:lang w:val="en-GB"/>
        </w:rPr>
        <w:t xml:space="preserve"> can be done through QCL configuration. </w:t>
      </w:r>
    </w:p>
    <w:p w14:paraId="5065790F" w14:textId="7617BE7D" w:rsidR="00A60C98" w:rsidRDefault="00A81478" w:rsidP="00A22287">
      <w:pPr>
        <w:spacing w:line="312" w:lineRule="auto"/>
        <w:rPr>
          <w:rFonts w:ascii="Calibri" w:hAnsi="Calibri" w:cs="Arial"/>
          <w:lang w:val="en-GB"/>
        </w:rPr>
      </w:pPr>
      <w:r>
        <w:rPr>
          <w:rFonts w:ascii="Calibri" w:hAnsi="Calibri" w:cs="Arial"/>
          <w:lang w:val="en-GB"/>
        </w:rPr>
        <w:t>When a CORESET fail</w:t>
      </w:r>
      <w:r w:rsidR="00CD6D79">
        <w:rPr>
          <w:rFonts w:ascii="Calibri" w:hAnsi="Calibri" w:cs="Arial"/>
          <w:lang w:val="en-GB"/>
        </w:rPr>
        <w:t>s</w:t>
      </w:r>
      <w:r>
        <w:rPr>
          <w:rFonts w:ascii="Calibri" w:hAnsi="Calibri" w:cs="Arial"/>
          <w:lang w:val="en-GB"/>
        </w:rPr>
        <w:t>, the UE finds the PUCCH associat</w:t>
      </w:r>
      <w:r w:rsidR="00CD6D79">
        <w:rPr>
          <w:rFonts w:ascii="Calibri" w:hAnsi="Calibri" w:cs="Arial"/>
          <w:lang w:val="en-GB"/>
        </w:rPr>
        <w:t xml:space="preserve">ed to other functioning CORESETs </w:t>
      </w:r>
      <w:r>
        <w:rPr>
          <w:rFonts w:ascii="Calibri" w:hAnsi="Calibri" w:cs="Arial"/>
          <w:lang w:val="en-GB"/>
        </w:rPr>
        <w:t xml:space="preserve">to inform the network about the failure. The PUCCH payload can indicate the index of the failed CORESET group as well as corresponding RSRP report. Upon receiving the failure indication, the network switches the beam of the failed CORESET to a new beam. </w:t>
      </w:r>
    </w:p>
    <w:p w14:paraId="49D3F304" w14:textId="7D207212" w:rsidR="00787924" w:rsidRDefault="00A81478" w:rsidP="00A22287">
      <w:pPr>
        <w:spacing w:line="312" w:lineRule="auto"/>
        <w:rPr>
          <w:rFonts w:ascii="Calibri" w:hAnsi="Calibri" w:cs="Arial"/>
          <w:b/>
          <w:lang w:val="en-GB"/>
        </w:rPr>
      </w:pPr>
      <w:r w:rsidRPr="00787924">
        <w:rPr>
          <w:rFonts w:ascii="Calibri" w:hAnsi="Calibri" w:cs="Arial"/>
          <w:b/>
          <w:lang w:val="en-GB"/>
        </w:rPr>
        <w:t xml:space="preserve">Proposal </w:t>
      </w:r>
      <w:r w:rsidR="00145A3A">
        <w:rPr>
          <w:rFonts w:ascii="Calibri" w:hAnsi="Calibri" w:cs="Arial"/>
          <w:b/>
          <w:lang w:val="en-GB"/>
        </w:rPr>
        <w:t>1</w:t>
      </w:r>
      <w:r w:rsidRPr="00787924">
        <w:rPr>
          <w:rFonts w:ascii="Calibri" w:hAnsi="Calibri" w:cs="Arial"/>
          <w:b/>
          <w:lang w:val="en-GB"/>
        </w:rPr>
        <w:t>: PUCCH channels corresponding to functioning CORESET</w:t>
      </w:r>
      <w:r w:rsidR="00CD6D79">
        <w:rPr>
          <w:rFonts w:ascii="Calibri" w:hAnsi="Calibri" w:cs="Arial"/>
          <w:b/>
          <w:lang w:val="en-GB"/>
        </w:rPr>
        <w:t>s</w:t>
      </w:r>
      <w:r w:rsidRPr="00787924">
        <w:rPr>
          <w:rFonts w:ascii="Calibri" w:hAnsi="Calibri" w:cs="Arial"/>
          <w:b/>
          <w:lang w:val="en-GB"/>
        </w:rPr>
        <w:t xml:space="preserve"> are used to carry recovery request transmission for </w:t>
      </w:r>
      <w:r w:rsidR="00787924" w:rsidRPr="00787924">
        <w:rPr>
          <w:rFonts w:ascii="Calibri" w:hAnsi="Calibri" w:cs="Arial"/>
          <w:b/>
          <w:lang w:val="en-GB"/>
        </w:rPr>
        <w:t>failed CORESET</w:t>
      </w:r>
      <w:r w:rsidR="00CD6D79">
        <w:rPr>
          <w:rFonts w:ascii="Calibri" w:hAnsi="Calibri" w:cs="Arial"/>
          <w:b/>
          <w:lang w:val="en-GB"/>
        </w:rPr>
        <w:t>s</w:t>
      </w:r>
      <w:r w:rsidR="00787924" w:rsidRPr="00787924">
        <w:rPr>
          <w:rFonts w:ascii="Calibri" w:hAnsi="Calibri" w:cs="Arial"/>
          <w:b/>
          <w:lang w:val="en-GB"/>
        </w:rPr>
        <w:t>.</w:t>
      </w:r>
    </w:p>
    <w:p w14:paraId="241DDEF4" w14:textId="7B90FC90" w:rsidR="0024109B" w:rsidRDefault="0024109B" w:rsidP="0024109B">
      <w:pPr>
        <w:spacing w:line="312" w:lineRule="auto"/>
        <w:rPr>
          <w:rFonts w:ascii="Calibri" w:hAnsi="Calibri" w:cs="Arial"/>
          <w:lang w:val="en-GB"/>
        </w:rPr>
      </w:pPr>
      <w:r>
        <w:rPr>
          <w:rFonts w:ascii="Calibri" w:hAnsi="Calibri" w:cs="Arial"/>
          <w:lang w:val="en-GB"/>
        </w:rPr>
        <w:t xml:space="preserve">While carrying the recovery request transmission for partial beam failure recovery on PUCCH corresponding to functioning CORESETs can be configured separately from the beam management procedure, such inefficient use of resources can be wasteful. In fact, instead of treating beam management and </w:t>
      </w:r>
      <w:r w:rsidR="00D06BBF">
        <w:rPr>
          <w:rFonts w:ascii="Calibri" w:hAnsi="Calibri" w:cs="Arial"/>
          <w:lang w:val="en-GB"/>
        </w:rPr>
        <w:t>recovery of partially failed beams</w:t>
      </w:r>
      <w:r>
        <w:rPr>
          <w:rFonts w:ascii="Calibri" w:hAnsi="Calibri" w:cs="Arial"/>
          <w:lang w:val="en-GB"/>
        </w:rPr>
        <w:t xml:space="preserve"> as two separate procedures</w:t>
      </w:r>
      <w:r w:rsidR="00D06BBF">
        <w:rPr>
          <w:rFonts w:ascii="Calibri" w:hAnsi="Calibri" w:cs="Arial"/>
          <w:lang w:val="en-GB"/>
        </w:rPr>
        <w:t>;</w:t>
      </w:r>
      <w:r w:rsidR="00CD6D79">
        <w:rPr>
          <w:rFonts w:ascii="Calibri" w:hAnsi="Calibri" w:cs="Arial"/>
          <w:lang w:val="en-GB"/>
        </w:rPr>
        <w:t xml:space="preserve"> for recovery of partial beam failure</w:t>
      </w:r>
      <w:r>
        <w:rPr>
          <w:rFonts w:ascii="Calibri" w:hAnsi="Calibri" w:cs="Arial"/>
          <w:lang w:val="en-GB"/>
        </w:rPr>
        <w:t xml:space="preserve">, we propose to utilize a common PUCCH feedback channel to carry indicators corresponding to the selected beam reporting in case of beam management, or failed beam reporting in case of partial beam failure recovery. </w:t>
      </w:r>
      <w:r w:rsidR="00A60C98">
        <w:rPr>
          <w:rFonts w:ascii="Calibri" w:hAnsi="Calibri" w:cs="Arial"/>
          <w:lang w:val="en-GB"/>
        </w:rPr>
        <w:t xml:space="preserve"> </w:t>
      </w:r>
    </w:p>
    <w:p w14:paraId="48B93DB4" w14:textId="63E6E179" w:rsidR="00A60C98" w:rsidRDefault="00A60C98" w:rsidP="00A60C98">
      <w:pPr>
        <w:spacing w:line="312" w:lineRule="auto"/>
        <w:rPr>
          <w:rFonts w:ascii="Calibri" w:hAnsi="Calibri" w:cs="Arial"/>
          <w:b/>
          <w:lang w:val="en-GB"/>
        </w:rPr>
      </w:pPr>
      <w:r>
        <w:rPr>
          <w:rFonts w:ascii="Calibri" w:hAnsi="Calibri" w:cs="Arial"/>
          <w:b/>
          <w:lang w:val="en-GB"/>
        </w:rPr>
        <w:lastRenderedPageBreak/>
        <w:t xml:space="preserve">Proposal </w:t>
      </w:r>
      <w:r w:rsidR="001E165A">
        <w:rPr>
          <w:rFonts w:ascii="Calibri" w:hAnsi="Calibri" w:cs="Arial"/>
          <w:b/>
          <w:lang w:val="en-GB"/>
        </w:rPr>
        <w:t>2</w:t>
      </w:r>
      <w:r>
        <w:rPr>
          <w:rFonts w:ascii="Calibri" w:hAnsi="Calibri" w:cs="Arial"/>
          <w:b/>
          <w:lang w:val="en-GB"/>
        </w:rPr>
        <w:t>:</w:t>
      </w:r>
      <w:r w:rsidRPr="00B1690A">
        <w:rPr>
          <w:rFonts w:ascii="Calibri" w:hAnsi="Calibri" w:cs="Arial"/>
          <w:b/>
          <w:lang w:val="en-GB"/>
        </w:rPr>
        <w:t xml:space="preserve"> </w:t>
      </w:r>
      <w:r>
        <w:rPr>
          <w:rFonts w:ascii="Calibri" w:hAnsi="Calibri" w:cs="Arial"/>
          <w:b/>
          <w:lang w:val="en-GB"/>
        </w:rPr>
        <w:t xml:space="preserve">Beam management procedure should support the indication of partial control channel failure. </w:t>
      </w:r>
    </w:p>
    <w:p w14:paraId="2B4DDC7E" w14:textId="4C389ABE" w:rsidR="00A60C98" w:rsidRDefault="00A60C98" w:rsidP="0024109B">
      <w:pPr>
        <w:spacing w:line="312" w:lineRule="auto"/>
        <w:rPr>
          <w:rFonts w:ascii="Calibri" w:hAnsi="Calibri" w:cs="Arial"/>
          <w:lang w:val="en-GB"/>
        </w:rPr>
      </w:pPr>
      <w:r>
        <w:rPr>
          <w:rFonts w:ascii="Calibri" w:hAnsi="Calibri" w:cs="Arial"/>
          <w:lang w:val="en-GB"/>
        </w:rPr>
        <w:t xml:space="preserve">Using PUCCH based beam report to indicate partial beam failure implies a unified report format between the failed beam report and the beam management report. An L1-report, such that the identified beam and the corresponding L1-RSRP report is used for beam failure recovery as well as beam management report. </w:t>
      </w:r>
    </w:p>
    <w:p w14:paraId="7063A490" w14:textId="54CF9C3A" w:rsidR="00A60C98" w:rsidRPr="009649DA" w:rsidRDefault="00A60C98" w:rsidP="0024109B">
      <w:pPr>
        <w:spacing w:line="312" w:lineRule="auto"/>
        <w:rPr>
          <w:rFonts w:ascii="Calibri" w:hAnsi="Calibri" w:cs="Arial"/>
          <w:b/>
          <w:lang w:val="en-GB"/>
        </w:rPr>
      </w:pPr>
      <w:r w:rsidRPr="009649DA">
        <w:rPr>
          <w:rFonts w:ascii="Calibri" w:hAnsi="Calibri" w:cs="Arial"/>
          <w:b/>
          <w:lang w:val="en-GB"/>
        </w:rPr>
        <w:t xml:space="preserve">Proposal </w:t>
      </w:r>
      <w:r w:rsidR="001E165A">
        <w:rPr>
          <w:rFonts w:ascii="Calibri" w:hAnsi="Calibri" w:cs="Arial"/>
          <w:b/>
          <w:lang w:val="en-GB"/>
        </w:rPr>
        <w:t>3</w:t>
      </w:r>
      <w:r w:rsidRPr="009649DA">
        <w:rPr>
          <w:rFonts w:ascii="Calibri" w:hAnsi="Calibri" w:cs="Arial"/>
          <w:b/>
          <w:lang w:val="en-GB"/>
        </w:rPr>
        <w:t xml:space="preserve">: </w:t>
      </w:r>
      <w:r w:rsidR="009649DA" w:rsidRPr="009649DA">
        <w:rPr>
          <w:b/>
          <w:lang w:eastAsia="ko-KR"/>
        </w:rPr>
        <w:t>PUCCH carries both beam index and L1-RSRP report for beam failure reporting</w:t>
      </w:r>
    </w:p>
    <w:p w14:paraId="294D5EAF" w14:textId="77777777" w:rsidR="009649DA" w:rsidRDefault="009649DA" w:rsidP="009649DA">
      <w:pPr>
        <w:spacing w:line="312" w:lineRule="auto"/>
        <w:rPr>
          <w:rFonts w:ascii="Calibri" w:hAnsi="Calibri" w:cs="Arial"/>
          <w:lang w:val="en-GB"/>
        </w:rPr>
      </w:pPr>
      <w:r>
        <w:rPr>
          <w:rFonts w:ascii="Calibri" w:hAnsi="Calibri" w:cs="Arial"/>
          <w:lang w:val="en-GB"/>
        </w:rPr>
        <w:t>In the proposed joint beam management and partial beam failure recovery procedure for partial control channel failure indication, an event with a threshold is configured for the UE to determine when to indicate the failure of existing beams and when to indicate the index and RSRP of new beams. The UE procedure can be described as follows.</w:t>
      </w:r>
    </w:p>
    <w:p w14:paraId="18363871" w14:textId="77777777" w:rsidR="009649DA" w:rsidRDefault="009649DA" w:rsidP="009649DA">
      <w:pPr>
        <w:pStyle w:val="ListParagraph"/>
        <w:numPr>
          <w:ilvl w:val="0"/>
          <w:numId w:val="40"/>
        </w:numPr>
        <w:spacing w:line="312" w:lineRule="auto"/>
        <w:rPr>
          <w:rFonts w:cs="Arial"/>
          <w:lang w:val="en-GB"/>
        </w:rPr>
      </w:pPr>
      <w:r w:rsidRPr="005E4053">
        <w:rPr>
          <w:rFonts w:cs="Arial"/>
          <w:lang w:val="en-GB"/>
        </w:rPr>
        <w:t xml:space="preserve">The UE is configured with RS settings and RSRP measurement settings. The RS settings include a set of RS resources (CSI-RS, SSB). The RSRP measurement setting includes a list of RSRP reports UE needs to measure. Each measurement can be associated with an RS resource in the RS setting. </w:t>
      </w:r>
    </w:p>
    <w:p w14:paraId="73200ADC" w14:textId="77777777" w:rsidR="009649DA" w:rsidRPr="005E4053" w:rsidRDefault="009649DA" w:rsidP="009649DA">
      <w:pPr>
        <w:pStyle w:val="ListParagraph"/>
        <w:numPr>
          <w:ilvl w:val="0"/>
          <w:numId w:val="40"/>
        </w:numPr>
        <w:spacing w:line="312" w:lineRule="auto"/>
        <w:rPr>
          <w:rFonts w:cs="Arial"/>
          <w:lang w:val="en-GB"/>
        </w:rPr>
      </w:pPr>
      <w:r w:rsidRPr="005E4053">
        <w:rPr>
          <w:rFonts w:cs="Arial"/>
          <w:lang w:val="en-GB"/>
        </w:rPr>
        <w:t xml:space="preserve">For the UE to report a given RSRP, the UE compares the RSRP of the selected beams for beam management against a certain configured threshold. </w:t>
      </w:r>
    </w:p>
    <w:p w14:paraId="2F4D8286" w14:textId="77777777" w:rsidR="009649DA" w:rsidRDefault="009649DA" w:rsidP="009649DA">
      <w:pPr>
        <w:pStyle w:val="ListParagraph"/>
        <w:numPr>
          <w:ilvl w:val="1"/>
          <w:numId w:val="39"/>
        </w:numPr>
        <w:spacing w:line="312" w:lineRule="auto"/>
        <w:rPr>
          <w:rFonts w:cs="Arial"/>
          <w:lang w:val="en-GB"/>
        </w:rPr>
      </w:pPr>
      <w:r w:rsidRPr="005E4053">
        <w:rPr>
          <w:rFonts w:cs="Arial"/>
          <w:lang w:val="en-GB"/>
        </w:rPr>
        <w:t xml:space="preserve">If all the selected beams </w:t>
      </w:r>
      <w:r>
        <w:rPr>
          <w:rFonts w:cs="Arial"/>
          <w:lang w:val="en-GB"/>
        </w:rPr>
        <w:t>have RSRP lower than configured threshold, UE declares beam failure and proceeds to RACH-based recovery</w:t>
      </w:r>
    </w:p>
    <w:p w14:paraId="4B951809" w14:textId="77777777" w:rsidR="009649DA" w:rsidRDefault="009649DA" w:rsidP="009649DA">
      <w:pPr>
        <w:pStyle w:val="ListParagraph"/>
        <w:numPr>
          <w:ilvl w:val="1"/>
          <w:numId w:val="39"/>
        </w:numPr>
        <w:spacing w:line="312" w:lineRule="auto"/>
        <w:rPr>
          <w:rFonts w:cs="Arial"/>
          <w:lang w:val="en-GB"/>
        </w:rPr>
      </w:pPr>
      <w:r>
        <w:rPr>
          <w:rFonts w:cs="Arial"/>
          <w:lang w:val="en-GB"/>
        </w:rPr>
        <w:t>If at least one of selected beams have RSRP lower than configured threshold, UE reports the index of those selected beams and their corresponding RSRP</w:t>
      </w:r>
    </w:p>
    <w:p w14:paraId="31C7E471" w14:textId="77777777" w:rsidR="009649DA" w:rsidRPr="005E4053" w:rsidRDefault="009649DA" w:rsidP="009649DA">
      <w:pPr>
        <w:pStyle w:val="ListParagraph"/>
        <w:numPr>
          <w:ilvl w:val="1"/>
          <w:numId w:val="39"/>
        </w:numPr>
        <w:spacing w:line="312" w:lineRule="auto"/>
        <w:rPr>
          <w:rFonts w:cs="Arial"/>
          <w:lang w:val="en-GB"/>
        </w:rPr>
      </w:pPr>
      <w:r>
        <w:rPr>
          <w:rFonts w:cs="Arial"/>
          <w:lang w:val="en-GB"/>
        </w:rPr>
        <w:t>If none of the selected beams have RSRP lower than the configured threshold, UE starts regular beam management procedure to find the maximum RSRP corresponding to a resource (CSI-RS, SSB)</w:t>
      </w:r>
    </w:p>
    <w:p w14:paraId="71CCFA29" w14:textId="77777777" w:rsidR="009649DA" w:rsidRDefault="009649DA" w:rsidP="0024109B">
      <w:pPr>
        <w:spacing w:line="312" w:lineRule="auto"/>
        <w:rPr>
          <w:lang w:eastAsia="ko-KR"/>
        </w:rPr>
      </w:pPr>
    </w:p>
    <w:p w14:paraId="2F414842" w14:textId="77777777" w:rsidR="00264444" w:rsidRDefault="009649DA" w:rsidP="0024109B">
      <w:pPr>
        <w:spacing w:line="312" w:lineRule="auto"/>
        <w:rPr>
          <w:lang w:eastAsia="ko-KR"/>
        </w:rPr>
      </w:pPr>
      <w:r>
        <w:rPr>
          <w:lang w:eastAsia="ko-KR"/>
        </w:rPr>
        <w:t>The conditions that are configured for the UE to determine when to indicate the failure of existing beams and when to indicate the index and RSRP of new beams are network configured. Leaving such a decision to UE implementation</w:t>
      </w:r>
      <w:r w:rsidR="00264444">
        <w:rPr>
          <w:lang w:eastAsia="ko-KR"/>
        </w:rPr>
        <w:t xml:space="preserve"> can lead to several issues. </w:t>
      </w:r>
    </w:p>
    <w:p w14:paraId="5FA5FCCA" w14:textId="767DDC26" w:rsidR="009649DA" w:rsidRDefault="00264444" w:rsidP="0024109B">
      <w:pPr>
        <w:spacing w:line="312" w:lineRule="auto"/>
        <w:rPr>
          <w:lang w:eastAsia="ko-KR"/>
        </w:rPr>
      </w:pPr>
      <w:r>
        <w:rPr>
          <w:lang w:eastAsia="ko-KR"/>
        </w:rPr>
        <w:t>First, the UE is unaware of the network deployment scenarios. The PDCCH beams corresponding to different CORESETs configured to the UE might be of different use cases. E.g., one wide beam for robustness and one narrow beam for efficiency; or different CORESETs from different TRPs corresponding to a macro cell and a small cell. Since the UE does not have the deployment and the use case information, it cannot make a good decision on when to indicate new beams or failure of existing beams.</w:t>
      </w:r>
    </w:p>
    <w:p w14:paraId="123F1E7C" w14:textId="7B994D19" w:rsidR="00264444" w:rsidRDefault="00264444" w:rsidP="0024109B">
      <w:pPr>
        <w:spacing w:line="312" w:lineRule="auto"/>
        <w:rPr>
          <w:lang w:eastAsia="ko-KR"/>
        </w:rPr>
      </w:pPr>
      <w:r>
        <w:rPr>
          <w:lang w:eastAsia="ko-KR"/>
        </w:rPr>
        <w:t xml:space="preserve">Another issue that might arise is inter-device testing, considering different UE’s implementation might be very different. Inter-device testing then becomes very difficult. </w:t>
      </w:r>
    </w:p>
    <w:p w14:paraId="5DA3A759" w14:textId="4B06ABD6" w:rsidR="006A69EC" w:rsidRPr="00264444" w:rsidRDefault="009649DA" w:rsidP="00DB2EDD">
      <w:pPr>
        <w:spacing w:line="312" w:lineRule="auto"/>
        <w:rPr>
          <w:rFonts w:ascii="Calibri" w:hAnsi="Calibri" w:cs="Arial"/>
          <w:lang w:val="en-GB"/>
        </w:rPr>
      </w:pPr>
      <w:r>
        <w:rPr>
          <w:lang w:eastAsia="ko-KR"/>
        </w:rPr>
        <w:lastRenderedPageBreak/>
        <w:br/>
      </w:r>
      <w:r w:rsidR="006A69EC">
        <w:rPr>
          <w:rFonts w:ascii="Calibri" w:hAnsi="Calibri" w:cs="Arial"/>
          <w:b/>
          <w:lang w:val="en-GB"/>
        </w:rPr>
        <w:t xml:space="preserve">Proposal </w:t>
      </w:r>
      <w:r w:rsidR="00A511C5">
        <w:rPr>
          <w:rFonts w:ascii="Calibri" w:hAnsi="Calibri" w:cs="Arial"/>
          <w:b/>
          <w:lang w:val="en-GB"/>
        </w:rPr>
        <w:t>4</w:t>
      </w:r>
      <w:r w:rsidR="006A69EC">
        <w:rPr>
          <w:rFonts w:ascii="Calibri" w:hAnsi="Calibri" w:cs="Arial"/>
          <w:b/>
          <w:lang w:val="en-GB"/>
        </w:rPr>
        <w:t xml:space="preserve">: NR supports reusing existing periodic PUCCH based beam report resources for beam failure reporting </w:t>
      </w:r>
    </w:p>
    <w:p w14:paraId="0C99E6D6" w14:textId="77777777" w:rsidR="00A60C98" w:rsidRPr="00A60C98" w:rsidRDefault="006A69EC" w:rsidP="00A60C98">
      <w:pPr>
        <w:pStyle w:val="ListParagraph"/>
        <w:numPr>
          <w:ilvl w:val="0"/>
          <w:numId w:val="48"/>
        </w:numPr>
        <w:spacing w:line="312" w:lineRule="auto"/>
        <w:rPr>
          <w:rFonts w:cs="Arial"/>
          <w:b/>
          <w:lang w:val="en-GB"/>
        </w:rPr>
      </w:pPr>
      <w:r w:rsidRPr="00A60C98">
        <w:rPr>
          <w:b/>
          <w:lang w:eastAsia="ko-KR"/>
        </w:rPr>
        <w:t>When a subset of PDCCH beams fails, reporting content includes the failed PD</w:t>
      </w:r>
      <w:r w:rsidR="00A60C98" w:rsidRPr="00A60C98">
        <w:rPr>
          <w:b/>
          <w:lang w:eastAsia="ko-KR"/>
        </w:rPr>
        <w:t>CCH beam informatio</w:t>
      </w:r>
      <w:r w:rsidRPr="00A60C98">
        <w:rPr>
          <w:b/>
          <w:lang w:eastAsia="ko-KR"/>
        </w:rPr>
        <w:t>n and/or newly identified beam information</w:t>
      </w:r>
    </w:p>
    <w:p w14:paraId="00049A08" w14:textId="485A6500" w:rsidR="00726EBF" w:rsidRPr="00726EBF" w:rsidRDefault="006A69EC" w:rsidP="00726EBF">
      <w:pPr>
        <w:pStyle w:val="ListParagraph"/>
        <w:numPr>
          <w:ilvl w:val="0"/>
          <w:numId w:val="48"/>
        </w:numPr>
        <w:spacing w:line="312" w:lineRule="auto"/>
        <w:rPr>
          <w:rFonts w:cs="Arial"/>
          <w:b/>
          <w:lang w:val="en-GB"/>
        </w:rPr>
      </w:pPr>
      <w:r>
        <w:rPr>
          <w:lang w:eastAsia="ko-KR"/>
        </w:rPr>
        <w:t> </w:t>
      </w:r>
      <w:r w:rsidRPr="00A60C98">
        <w:rPr>
          <w:b/>
          <w:lang w:eastAsia="ko-KR"/>
        </w:rPr>
        <w:t>Support network configured conditions for UE to report regular beam report or failed PDCCH beam index</w:t>
      </w:r>
    </w:p>
    <w:p w14:paraId="4EE19A0D" w14:textId="06C33C5F" w:rsidR="00726EBF" w:rsidRPr="00726EBF" w:rsidRDefault="00726EBF" w:rsidP="00726EBF">
      <w:pPr>
        <w:pStyle w:val="ListParagraph"/>
        <w:numPr>
          <w:ilvl w:val="0"/>
          <w:numId w:val="48"/>
        </w:numPr>
        <w:spacing w:line="312" w:lineRule="auto"/>
        <w:rPr>
          <w:rFonts w:cs="Arial"/>
          <w:b/>
          <w:lang w:val="en-GB"/>
        </w:rPr>
      </w:pPr>
      <w:r w:rsidRPr="00726EBF">
        <w:rPr>
          <w:b/>
          <w:lang w:eastAsia="ko-KR"/>
        </w:rPr>
        <w:t xml:space="preserve">Add an RRC parameter to include a network configured criteria for selecting failed PDCCH beam or newly identified beam information. </w:t>
      </w:r>
    </w:p>
    <w:p w14:paraId="5E236B60" w14:textId="77777777" w:rsidR="003A432F" w:rsidRDefault="003A432F" w:rsidP="00411B51">
      <w:pPr>
        <w:rPr>
          <w:lang w:val="en-GB"/>
        </w:rPr>
      </w:pPr>
    </w:p>
    <w:p w14:paraId="70C82586" w14:textId="6A5BE23B" w:rsidR="008D04DC" w:rsidRDefault="007C3145" w:rsidP="008D04DC">
      <w:pPr>
        <w:pStyle w:val="Heading1"/>
      </w:pPr>
      <w:r>
        <w:t>Conclusion</w:t>
      </w:r>
    </w:p>
    <w:p w14:paraId="32A0692E" w14:textId="6EC4C89A" w:rsidR="002E6BFB" w:rsidRDefault="007C3145" w:rsidP="00BE4FED">
      <w:pPr>
        <w:rPr>
          <w:lang w:val="en-GB"/>
        </w:rPr>
      </w:pPr>
      <w:r>
        <w:rPr>
          <w:lang w:val="en-GB"/>
        </w:rPr>
        <w:t xml:space="preserve">In this paper, we </w:t>
      </w:r>
      <w:r w:rsidR="008B3646">
        <w:rPr>
          <w:lang w:val="en-GB"/>
        </w:rPr>
        <w:t>discuss</w:t>
      </w:r>
      <w:r>
        <w:rPr>
          <w:lang w:val="en-GB"/>
        </w:rPr>
        <w:t xml:space="preserve"> our view</w:t>
      </w:r>
      <w:r w:rsidR="008B3646">
        <w:rPr>
          <w:lang w:val="en-GB"/>
        </w:rPr>
        <w:t>s</w:t>
      </w:r>
      <w:r>
        <w:rPr>
          <w:lang w:val="en-GB"/>
        </w:rPr>
        <w:t xml:space="preserve"> on </w:t>
      </w:r>
      <w:r w:rsidR="00BE4FED">
        <w:rPr>
          <w:lang w:val="en-GB"/>
        </w:rPr>
        <w:t xml:space="preserve">the beam </w:t>
      </w:r>
      <w:r w:rsidR="00C41936">
        <w:rPr>
          <w:lang w:val="en-GB"/>
        </w:rPr>
        <w:t xml:space="preserve">failure </w:t>
      </w:r>
      <w:r w:rsidR="006B13A0">
        <w:rPr>
          <w:lang w:val="en-GB"/>
        </w:rPr>
        <w:t xml:space="preserve">recovery </w:t>
      </w:r>
      <w:r w:rsidR="00C41936">
        <w:rPr>
          <w:lang w:val="en-GB"/>
        </w:rPr>
        <w:t>mechanism</w:t>
      </w:r>
      <w:r w:rsidR="00BE4FED">
        <w:rPr>
          <w:lang w:val="en-GB"/>
        </w:rPr>
        <w:t xml:space="preserve">. </w:t>
      </w:r>
    </w:p>
    <w:p w14:paraId="6F1D517B" w14:textId="2A4AE7BD" w:rsidR="009E6A30" w:rsidRPr="00BE4FED" w:rsidRDefault="009E6A30" w:rsidP="00BE4FED">
      <w:pPr>
        <w:rPr>
          <w:lang w:val="en-GB"/>
        </w:rPr>
      </w:pPr>
      <w:r>
        <w:rPr>
          <w:lang w:val="en-GB"/>
        </w:rPr>
        <w:t>The following proposals were made on the beam failure recovery procedure:</w:t>
      </w:r>
    </w:p>
    <w:p w14:paraId="00CC32AB" w14:textId="36D45988" w:rsidR="00E8656A" w:rsidRDefault="00E8656A" w:rsidP="00E8656A">
      <w:pPr>
        <w:spacing w:line="312" w:lineRule="auto"/>
        <w:rPr>
          <w:rFonts w:ascii="Calibri" w:hAnsi="Calibri" w:cs="Arial"/>
          <w:b/>
          <w:lang w:val="en-GB"/>
        </w:rPr>
      </w:pPr>
      <w:r w:rsidRPr="00787924">
        <w:rPr>
          <w:rFonts w:ascii="Calibri" w:hAnsi="Calibri" w:cs="Arial"/>
          <w:b/>
          <w:lang w:val="en-GB"/>
        </w:rPr>
        <w:t xml:space="preserve">Proposal </w:t>
      </w:r>
      <w:r w:rsidR="000D534C">
        <w:rPr>
          <w:rFonts w:ascii="Calibri" w:hAnsi="Calibri" w:cs="Arial"/>
          <w:b/>
          <w:lang w:val="en-GB"/>
        </w:rPr>
        <w:t>1</w:t>
      </w:r>
      <w:r w:rsidRPr="00787924">
        <w:rPr>
          <w:rFonts w:ascii="Calibri" w:hAnsi="Calibri" w:cs="Arial"/>
          <w:b/>
          <w:lang w:val="en-GB"/>
        </w:rPr>
        <w:t>: PUCCH channels corresponding to functioning CORESET</w:t>
      </w:r>
      <w:r>
        <w:rPr>
          <w:rFonts w:ascii="Calibri" w:hAnsi="Calibri" w:cs="Arial"/>
          <w:b/>
          <w:lang w:val="en-GB"/>
        </w:rPr>
        <w:t>s</w:t>
      </w:r>
      <w:r w:rsidRPr="00787924">
        <w:rPr>
          <w:rFonts w:ascii="Calibri" w:hAnsi="Calibri" w:cs="Arial"/>
          <w:b/>
          <w:lang w:val="en-GB"/>
        </w:rPr>
        <w:t xml:space="preserve"> are used to carry recovery request transmission for failed CORESET</w:t>
      </w:r>
      <w:r>
        <w:rPr>
          <w:rFonts w:ascii="Calibri" w:hAnsi="Calibri" w:cs="Arial"/>
          <w:b/>
          <w:lang w:val="en-GB"/>
        </w:rPr>
        <w:t>s</w:t>
      </w:r>
      <w:r w:rsidRPr="00787924">
        <w:rPr>
          <w:rFonts w:ascii="Calibri" w:hAnsi="Calibri" w:cs="Arial"/>
          <w:b/>
          <w:lang w:val="en-GB"/>
        </w:rPr>
        <w:t>.</w:t>
      </w:r>
    </w:p>
    <w:p w14:paraId="59E6AE00" w14:textId="1BEF8E5E" w:rsidR="00E8656A" w:rsidRDefault="000D534C" w:rsidP="00E8656A">
      <w:pPr>
        <w:spacing w:line="312" w:lineRule="auto"/>
        <w:rPr>
          <w:rFonts w:ascii="Calibri" w:hAnsi="Calibri" w:cs="Arial"/>
          <w:b/>
          <w:lang w:val="en-GB"/>
        </w:rPr>
      </w:pPr>
      <w:r>
        <w:rPr>
          <w:rFonts w:ascii="Calibri" w:hAnsi="Calibri" w:cs="Arial"/>
          <w:b/>
          <w:lang w:val="en-GB"/>
        </w:rPr>
        <w:t>Proposal 2</w:t>
      </w:r>
      <w:r w:rsidR="00E8656A">
        <w:rPr>
          <w:rFonts w:ascii="Calibri" w:hAnsi="Calibri" w:cs="Arial"/>
          <w:b/>
          <w:lang w:val="en-GB"/>
        </w:rPr>
        <w:t>:</w:t>
      </w:r>
      <w:r w:rsidR="00E8656A" w:rsidRPr="00B1690A">
        <w:rPr>
          <w:rFonts w:ascii="Calibri" w:hAnsi="Calibri" w:cs="Arial"/>
          <w:b/>
          <w:lang w:val="en-GB"/>
        </w:rPr>
        <w:t xml:space="preserve"> </w:t>
      </w:r>
      <w:r w:rsidR="00E8656A">
        <w:rPr>
          <w:rFonts w:ascii="Calibri" w:hAnsi="Calibri" w:cs="Arial"/>
          <w:b/>
          <w:lang w:val="en-GB"/>
        </w:rPr>
        <w:t xml:space="preserve">Beam management procedure should support the indication of partial control channel failure. </w:t>
      </w:r>
    </w:p>
    <w:p w14:paraId="10670CDD" w14:textId="2B1DE93D" w:rsidR="00E8656A" w:rsidRPr="009649DA" w:rsidRDefault="000D534C" w:rsidP="00E8656A">
      <w:pPr>
        <w:spacing w:line="312" w:lineRule="auto"/>
        <w:rPr>
          <w:rFonts w:ascii="Calibri" w:hAnsi="Calibri" w:cs="Arial"/>
          <w:b/>
          <w:lang w:val="en-GB"/>
        </w:rPr>
      </w:pPr>
      <w:r>
        <w:rPr>
          <w:rFonts w:ascii="Calibri" w:hAnsi="Calibri" w:cs="Arial"/>
          <w:b/>
          <w:lang w:val="en-GB"/>
        </w:rPr>
        <w:t>Proposal 3</w:t>
      </w:r>
      <w:r w:rsidR="00E8656A" w:rsidRPr="009649DA">
        <w:rPr>
          <w:rFonts w:ascii="Calibri" w:hAnsi="Calibri" w:cs="Arial"/>
          <w:b/>
          <w:lang w:val="en-GB"/>
        </w:rPr>
        <w:t xml:space="preserve">: </w:t>
      </w:r>
      <w:r w:rsidR="00E8656A" w:rsidRPr="009649DA">
        <w:rPr>
          <w:b/>
          <w:lang w:eastAsia="ko-KR"/>
        </w:rPr>
        <w:t>PUCCH carries both beam index and L1-RSRP report for beam failure reporting</w:t>
      </w:r>
    </w:p>
    <w:p w14:paraId="2530571D" w14:textId="789E9271" w:rsidR="00E8656A" w:rsidRPr="00264444" w:rsidRDefault="000D534C" w:rsidP="00E8656A">
      <w:pPr>
        <w:spacing w:line="312" w:lineRule="auto"/>
        <w:rPr>
          <w:rFonts w:ascii="Calibri" w:hAnsi="Calibri" w:cs="Arial"/>
          <w:lang w:val="en-GB"/>
        </w:rPr>
      </w:pPr>
      <w:r>
        <w:rPr>
          <w:rFonts w:ascii="Calibri" w:hAnsi="Calibri" w:cs="Arial"/>
          <w:b/>
          <w:lang w:val="en-GB"/>
        </w:rPr>
        <w:t>Proposal 4</w:t>
      </w:r>
      <w:r w:rsidR="00E8656A">
        <w:rPr>
          <w:rFonts w:ascii="Calibri" w:hAnsi="Calibri" w:cs="Arial"/>
          <w:b/>
          <w:lang w:val="en-GB"/>
        </w:rPr>
        <w:t xml:space="preserve">: NR supports reusing existing periodic PUCCH based beam report resources for beam failure reporting </w:t>
      </w:r>
    </w:p>
    <w:p w14:paraId="4A8ABACB" w14:textId="77777777" w:rsidR="00E8656A" w:rsidRPr="00A60C98" w:rsidRDefault="00E8656A" w:rsidP="00E8656A">
      <w:pPr>
        <w:pStyle w:val="ListParagraph"/>
        <w:numPr>
          <w:ilvl w:val="0"/>
          <w:numId w:val="49"/>
        </w:numPr>
        <w:spacing w:line="312" w:lineRule="auto"/>
        <w:rPr>
          <w:rFonts w:cs="Arial"/>
          <w:b/>
          <w:lang w:val="en-GB"/>
        </w:rPr>
      </w:pPr>
      <w:r w:rsidRPr="00A60C98">
        <w:rPr>
          <w:b/>
          <w:lang w:eastAsia="ko-KR"/>
        </w:rPr>
        <w:t>When a subset of PDCCH beams fails, reporting content includes the failed PDCCH beam information and/or newly identified beam information</w:t>
      </w:r>
    </w:p>
    <w:p w14:paraId="472CCD9F" w14:textId="77777777" w:rsidR="00E8656A" w:rsidRPr="00726EBF" w:rsidRDefault="00E8656A" w:rsidP="00E8656A">
      <w:pPr>
        <w:pStyle w:val="ListParagraph"/>
        <w:numPr>
          <w:ilvl w:val="0"/>
          <w:numId w:val="49"/>
        </w:numPr>
        <w:spacing w:line="312" w:lineRule="auto"/>
        <w:rPr>
          <w:rFonts w:cs="Arial"/>
          <w:b/>
          <w:lang w:val="en-GB"/>
        </w:rPr>
      </w:pPr>
      <w:r>
        <w:rPr>
          <w:lang w:eastAsia="ko-KR"/>
        </w:rPr>
        <w:t> </w:t>
      </w:r>
      <w:r w:rsidRPr="00A60C98">
        <w:rPr>
          <w:b/>
          <w:lang w:eastAsia="ko-KR"/>
        </w:rPr>
        <w:t>Support network configured conditions for UE to report regular beam report or failed PDCCH beam index</w:t>
      </w:r>
    </w:p>
    <w:p w14:paraId="1CD9185E" w14:textId="77777777" w:rsidR="00E8656A" w:rsidRPr="00726EBF" w:rsidRDefault="00E8656A" w:rsidP="00E8656A">
      <w:pPr>
        <w:pStyle w:val="ListParagraph"/>
        <w:numPr>
          <w:ilvl w:val="0"/>
          <w:numId w:val="49"/>
        </w:numPr>
        <w:spacing w:line="312" w:lineRule="auto"/>
        <w:rPr>
          <w:rFonts w:cs="Arial"/>
          <w:b/>
          <w:lang w:val="en-GB"/>
        </w:rPr>
      </w:pPr>
      <w:r w:rsidRPr="00726EBF">
        <w:rPr>
          <w:b/>
          <w:lang w:eastAsia="ko-KR"/>
        </w:rPr>
        <w:t xml:space="preserve">Add an RRC parameter to include a network configured criteria for selecting failed PDCCH beam or newly identified beam information. </w:t>
      </w:r>
    </w:p>
    <w:p w14:paraId="20B93F0A" w14:textId="76F555FA" w:rsidR="0019306E" w:rsidRPr="00BE4FED" w:rsidRDefault="0019306E" w:rsidP="0019306E">
      <w:pPr>
        <w:rPr>
          <w:b/>
        </w:rPr>
      </w:pPr>
    </w:p>
    <w:p w14:paraId="3C099C76" w14:textId="7DA372BD" w:rsidR="00AF2C72" w:rsidRPr="006B13A0" w:rsidRDefault="00AF2C72" w:rsidP="006B13A0">
      <w:pPr>
        <w:pStyle w:val="Heading1"/>
      </w:pPr>
      <w:r>
        <w:t>Reference</w:t>
      </w:r>
    </w:p>
    <w:p w14:paraId="2584215A" w14:textId="065CD1F1" w:rsidR="00E8656A" w:rsidRDefault="00E8656A" w:rsidP="009A4F80">
      <w:pPr>
        <w:pStyle w:val="2222"/>
        <w:spacing w:after="120" w:line="288" w:lineRule="auto"/>
        <w:ind w:firstLineChars="0"/>
        <w:rPr>
          <w:rFonts w:eastAsia="Batang" w:cs="Times New Roman"/>
          <w:lang w:eastAsia="zh-CN"/>
        </w:rPr>
      </w:pPr>
      <w:r>
        <w:rPr>
          <w:rFonts w:eastAsia="Batang" w:cs="Times New Roman"/>
          <w:lang w:eastAsia="zh-CN"/>
        </w:rPr>
        <w:t>[1] RAN1 #90bis Chairman’s notes, Prague, Czech Republic</w:t>
      </w:r>
    </w:p>
    <w:p w14:paraId="7DE0472C" w14:textId="2D703610" w:rsidR="009A4F80" w:rsidRDefault="009A4F80" w:rsidP="009A4F80">
      <w:pPr>
        <w:pStyle w:val="2222"/>
        <w:spacing w:after="120" w:line="288" w:lineRule="auto"/>
        <w:ind w:firstLineChars="0"/>
        <w:rPr>
          <w:rFonts w:eastAsia="Batang" w:cs="Times New Roman"/>
          <w:lang w:eastAsia="zh-CN"/>
        </w:rPr>
      </w:pPr>
      <w:r w:rsidRPr="009A4F80">
        <w:rPr>
          <w:rFonts w:eastAsia="Batang" w:cs="Times New Roman"/>
          <w:lang w:eastAsia="zh-CN"/>
        </w:rPr>
        <w:t>[</w:t>
      </w:r>
      <w:r w:rsidR="00E8656A">
        <w:rPr>
          <w:rFonts w:eastAsia="Batang" w:cs="Times New Roman"/>
          <w:lang w:eastAsia="zh-CN"/>
        </w:rPr>
        <w:t>2</w:t>
      </w:r>
      <w:r w:rsidRPr="009A4F80">
        <w:rPr>
          <w:rFonts w:eastAsia="Batang" w:cs="Times New Roman"/>
          <w:lang w:eastAsia="zh-CN"/>
        </w:rPr>
        <w:t>] RAN1 #90 Chairman’s notes, Prague, Czech Republic</w:t>
      </w:r>
    </w:p>
    <w:p w14:paraId="5C2E388D" w14:textId="00EE2DC2" w:rsidR="009A4F80" w:rsidRDefault="009A4F80" w:rsidP="009A4F80">
      <w:pPr>
        <w:pStyle w:val="2222"/>
        <w:spacing w:after="120" w:line="288" w:lineRule="auto"/>
        <w:ind w:firstLineChars="0"/>
        <w:rPr>
          <w:rFonts w:eastAsia="Batang" w:cs="Times New Roman"/>
          <w:lang w:eastAsia="zh-CN"/>
        </w:rPr>
      </w:pPr>
      <w:r>
        <w:rPr>
          <w:rFonts w:eastAsia="Batang" w:cs="Times New Roman"/>
          <w:lang w:eastAsia="zh-CN"/>
        </w:rPr>
        <w:t>[</w:t>
      </w:r>
      <w:r w:rsidR="00E8656A">
        <w:rPr>
          <w:rFonts w:eastAsia="Batang" w:cs="Times New Roman"/>
          <w:lang w:eastAsia="zh-CN"/>
        </w:rPr>
        <w:t>3</w:t>
      </w:r>
      <w:r>
        <w:rPr>
          <w:rFonts w:eastAsia="Batang" w:cs="Times New Roman"/>
          <w:lang w:eastAsia="zh-CN"/>
        </w:rPr>
        <w:t>] RAN1 Ad hoc #</w:t>
      </w:r>
      <w:r w:rsidR="00777D9A">
        <w:rPr>
          <w:rFonts w:eastAsia="Batang" w:cs="Times New Roman"/>
          <w:lang w:eastAsia="zh-CN"/>
        </w:rPr>
        <w:t>3</w:t>
      </w:r>
      <w:r>
        <w:rPr>
          <w:rFonts w:eastAsia="Batang" w:cs="Times New Roman"/>
          <w:lang w:eastAsia="zh-CN"/>
        </w:rPr>
        <w:t xml:space="preserve"> Chairman’s notes, </w:t>
      </w:r>
      <w:r w:rsidR="00777D9A">
        <w:rPr>
          <w:rFonts w:eastAsia="Batang" w:cs="Times New Roman"/>
          <w:lang w:eastAsia="zh-CN"/>
        </w:rPr>
        <w:t>Nagoya, Japan</w:t>
      </w:r>
    </w:p>
    <w:p w14:paraId="0A70F26F" w14:textId="5390F466" w:rsidR="009A4F80" w:rsidRDefault="009A4F80" w:rsidP="00503B88">
      <w:pPr>
        <w:pStyle w:val="2222"/>
        <w:spacing w:after="120" w:line="288" w:lineRule="auto"/>
        <w:ind w:firstLineChars="0"/>
        <w:rPr>
          <w:rFonts w:eastAsia="Batang" w:cs="Times New Roman"/>
          <w:lang w:eastAsia="zh-CN"/>
        </w:rPr>
      </w:pPr>
      <w:r>
        <w:rPr>
          <w:rFonts w:eastAsia="Batang" w:cs="Times New Roman"/>
          <w:lang w:eastAsia="zh-CN"/>
        </w:rPr>
        <w:t>[</w:t>
      </w:r>
      <w:r w:rsidR="00E8656A">
        <w:rPr>
          <w:rFonts w:eastAsia="Batang" w:cs="Times New Roman"/>
          <w:lang w:eastAsia="zh-CN"/>
        </w:rPr>
        <w:t>4</w:t>
      </w:r>
      <w:r>
        <w:rPr>
          <w:rFonts w:eastAsia="Batang" w:cs="Times New Roman"/>
          <w:lang w:eastAsia="zh-CN"/>
        </w:rPr>
        <w:t>] RAN1 #89 Chairman’s notes, Hangzhou, China</w:t>
      </w:r>
    </w:p>
    <w:sectPr w:rsidR="009A4F80" w:rsidSect="001D7377">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060E9B" w14:textId="77777777" w:rsidR="00667C6A" w:rsidRDefault="00667C6A" w:rsidP="00A03DF3">
      <w:pPr>
        <w:spacing w:after="0"/>
      </w:pPr>
      <w:r>
        <w:separator/>
      </w:r>
    </w:p>
  </w:endnote>
  <w:endnote w:type="continuationSeparator" w:id="0">
    <w:p w14:paraId="5B28D1E4" w14:textId="77777777" w:rsidR="00667C6A" w:rsidRDefault="00667C6A"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5B99A8" w14:textId="77777777" w:rsidR="00E6321F" w:rsidRDefault="00E6321F"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2287DD" w14:textId="77777777" w:rsidR="00E6321F" w:rsidRDefault="00E6321F"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52129" w14:textId="06A0C9F2" w:rsidR="00E6321F" w:rsidRDefault="00E6321F"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E47AF3">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47AF3">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233705" w14:textId="77777777" w:rsidR="00667C6A" w:rsidRDefault="00667C6A" w:rsidP="00A03DF3">
      <w:pPr>
        <w:spacing w:after="0"/>
      </w:pPr>
      <w:r>
        <w:separator/>
      </w:r>
    </w:p>
  </w:footnote>
  <w:footnote w:type="continuationSeparator" w:id="0">
    <w:p w14:paraId="68EE4FA2" w14:textId="77777777" w:rsidR="00667C6A" w:rsidRDefault="00667C6A"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5F86CE" w14:textId="77777777" w:rsidR="00E6321F" w:rsidRDefault="00E6321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D4785A"/>
    <w:multiLevelType w:val="hybridMultilevel"/>
    <w:tmpl w:val="B9FC9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AA16167"/>
    <w:multiLevelType w:val="hybridMultilevel"/>
    <w:tmpl w:val="027838C2"/>
    <w:lvl w:ilvl="0" w:tplc="C5D2A3AC">
      <w:start w:val="1"/>
      <w:numFmt w:val="bullet"/>
      <w:lvlText w:val="•"/>
      <w:lvlJc w:val="left"/>
      <w:pPr>
        <w:tabs>
          <w:tab w:val="num" w:pos="720"/>
        </w:tabs>
        <w:ind w:left="720" w:hanging="360"/>
      </w:pPr>
      <w:rPr>
        <w:rFonts w:ascii="Arial" w:hAnsi="Arial" w:hint="default"/>
      </w:rPr>
    </w:lvl>
    <w:lvl w:ilvl="1" w:tplc="7D047D6C">
      <w:start w:val="270"/>
      <w:numFmt w:val="bullet"/>
      <w:lvlText w:val="•"/>
      <w:lvlJc w:val="left"/>
      <w:pPr>
        <w:tabs>
          <w:tab w:val="num" w:pos="1440"/>
        </w:tabs>
        <w:ind w:left="1440" w:hanging="360"/>
      </w:pPr>
      <w:rPr>
        <w:rFonts w:ascii="Arial" w:hAnsi="Arial" w:hint="default"/>
      </w:rPr>
    </w:lvl>
    <w:lvl w:ilvl="2" w:tplc="1F8CB806">
      <w:start w:val="1"/>
      <w:numFmt w:val="bullet"/>
      <w:lvlText w:val="•"/>
      <w:lvlJc w:val="left"/>
      <w:pPr>
        <w:tabs>
          <w:tab w:val="num" w:pos="2160"/>
        </w:tabs>
        <w:ind w:left="2160" w:hanging="360"/>
      </w:pPr>
      <w:rPr>
        <w:rFonts w:ascii="Arial" w:hAnsi="Arial" w:hint="default"/>
      </w:rPr>
    </w:lvl>
    <w:lvl w:ilvl="3" w:tplc="2CB22960" w:tentative="1">
      <w:start w:val="1"/>
      <w:numFmt w:val="bullet"/>
      <w:lvlText w:val="•"/>
      <w:lvlJc w:val="left"/>
      <w:pPr>
        <w:tabs>
          <w:tab w:val="num" w:pos="2880"/>
        </w:tabs>
        <w:ind w:left="2880" w:hanging="360"/>
      </w:pPr>
      <w:rPr>
        <w:rFonts w:ascii="Arial" w:hAnsi="Arial" w:hint="default"/>
      </w:rPr>
    </w:lvl>
    <w:lvl w:ilvl="4" w:tplc="AFA03596" w:tentative="1">
      <w:start w:val="1"/>
      <w:numFmt w:val="bullet"/>
      <w:lvlText w:val="•"/>
      <w:lvlJc w:val="left"/>
      <w:pPr>
        <w:tabs>
          <w:tab w:val="num" w:pos="3600"/>
        </w:tabs>
        <w:ind w:left="3600" w:hanging="360"/>
      </w:pPr>
      <w:rPr>
        <w:rFonts w:ascii="Arial" w:hAnsi="Arial" w:hint="default"/>
      </w:rPr>
    </w:lvl>
    <w:lvl w:ilvl="5" w:tplc="02189232" w:tentative="1">
      <w:start w:val="1"/>
      <w:numFmt w:val="bullet"/>
      <w:lvlText w:val="•"/>
      <w:lvlJc w:val="left"/>
      <w:pPr>
        <w:tabs>
          <w:tab w:val="num" w:pos="4320"/>
        </w:tabs>
        <w:ind w:left="4320" w:hanging="360"/>
      </w:pPr>
      <w:rPr>
        <w:rFonts w:ascii="Arial" w:hAnsi="Arial" w:hint="default"/>
      </w:rPr>
    </w:lvl>
    <w:lvl w:ilvl="6" w:tplc="F5DCC224" w:tentative="1">
      <w:start w:val="1"/>
      <w:numFmt w:val="bullet"/>
      <w:lvlText w:val="•"/>
      <w:lvlJc w:val="left"/>
      <w:pPr>
        <w:tabs>
          <w:tab w:val="num" w:pos="5040"/>
        </w:tabs>
        <w:ind w:left="5040" w:hanging="360"/>
      </w:pPr>
      <w:rPr>
        <w:rFonts w:ascii="Arial" w:hAnsi="Arial" w:hint="default"/>
      </w:rPr>
    </w:lvl>
    <w:lvl w:ilvl="7" w:tplc="8B5A8714" w:tentative="1">
      <w:start w:val="1"/>
      <w:numFmt w:val="bullet"/>
      <w:lvlText w:val="•"/>
      <w:lvlJc w:val="left"/>
      <w:pPr>
        <w:tabs>
          <w:tab w:val="num" w:pos="5760"/>
        </w:tabs>
        <w:ind w:left="5760" w:hanging="360"/>
      </w:pPr>
      <w:rPr>
        <w:rFonts w:ascii="Arial" w:hAnsi="Arial" w:hint="default"/>
      </w:rPr>
    </w:lvl>
    <w:lvl w:ilvl="8" w:tplc="7CE872A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6"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13ACA"/>
    <w:multiLevelType w:val="hybridMultilevel"/>
    <w:tmpl w:val="A15CB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013BF4"/>
    <w:multiLevelType w:val="hybridMultilevel"/>
    <w:tmpl w:val="7012EE18"/>
    <w:lvl w:ilvl="0" w:tplc="D5B4FD2E">
      <w:start w:val="1"/>
      <w:numFmt w:val="bullet"/>
      <w:lvlText w:val="•"/>
      <w:lvlJc w:val="left"/>
      <w:pPr>
        <w:tabs>
          <w:tab w:val="num" w:pos="720"/>
        </w:tabs>
        <w:ind w:left="720" w:hanging="360"/>
      </w:pPr>
      <w:rPr>
        <w:rFonts w:ascii="Arial" w:hAnsi="Arial" w:hint="default"/>
      </w:rPr>
    </w:lvl>
    <w:lvl w:ilvl="1" w:tplc="60A88E22">
      <w:numFmt w:val="bullet"/>
      <w:lvlText w:val="–"/>
      <w:lvlJc w:val="left"/>
      <w:pPr>
        <w:tabs>
          <w:tab w:val="num" w:pos="1440"/>
        </w:tabs>
        <w:ind w:left="1440" w:hanging="360"/>
      </w:pPr>
      <w:rPr>
        <w:rFonts w:ascii="Arial" w:hAnsi="Arial" w:hint="default"/>
      </w:rPr>
    </w:lvl>
    <w:lvl w:ilvl="2" w:tplc="40543248">
      <w:numFmt w:val="bullet"/>
      <w:lvlText w:val="•"/>
      <w:lvlJc w:val="left"/>
      <w:pPr>
        <w:tabs>
          <w:tab w:val="num" w:pos="2160"/>
        </w:tabs>
        <w:ind w:left="2160" w:hanging="360"/>
      </w:pPr>
      <w:rPr>
        <w:rFonts w:ascii="Arial" w:hAnsi="Arial" w:hint="default"/>
      </w:rPr>
    </w:lvl>
    <w:lvl w:ilvl="3" w:tplc="8536DB94" w:tentative="1">
      <w:start w:val="1"/>
      <w:numFmt w:val="bullet"/>
      <w:lvlText w:val="•"/>
      <w:lvlJc w:val="left"/>
      <w:pPr>
        <w:tabs>
          <w:tab w:val="num" w:pos="2880"/>
        </w:tabs>
        <w:ind w:left="2880" w:hanging="360"/>
      </w:pPr>
      <w:rPr>
        <w:rFonts w:ascii="Arial" w:hAnsi="Arial" w:hint="default"/>
      </w:rPr>
    </w:lvl>
    <w:lvl w:ilvl="4" w:tplc="45D0D20C" w:tentative="1">
      <w:start w:val="1"/>
      <w:numFmt w:val="bullet"/>
      <w:lvlText w:val="•"/>
      <w:lvlJc w:val="left"/>
      <w:pPr>
        <w:tabs>
          <w:tab w:val="num" w:pos="3600"/>
        </w:tabs>
        <w:ind w:left="3600" w:hanging="360"/>
      </w:pPr>
      <w:rPr>
        <w:rFonts w:ascii="Arial" w:hAnsi="Arial" w:hint="default"/>
      </w:rPr>
    </w:lvl>
    <w:lvl w:ilvl="5" w:tplc="A88CA1A2" w:tentative="1">
      <w:start w:val="1"/>
      <w:numFmt w:val="bullet"/>
      <w:lvlText w:val="•"/>
      <w:lvlJc w:val="left"/>
      <w:pPr>
        <w:tabs>
          <w:tab w:val="num" w:pos="4320"/>
        </w:tabs>
        <w:ind w:left="4320" w:hanging="360"/>
      </w:pPr>
      <w:rPr>
        <w:rFonts w:ascii="Arial" w:hAnsi="Arial" w:hint="default"/>
      </w:rPr>
    </w:lvl>
    <w:lvl w:ilvl="6" w:tplc="4C863CB6" w:tentative="1">
      <w:start w:val="1"/>
      <w:numFmt w:val="bullet"/>
      <w:lvlText w:val="•"/>
      <w:lvlJc w:val="left"/>
      <w:pPr>
        <w:tabs>
          <w:tab w:val="num" w:pos="5040"/>
        </w:tabs>
        <w:ind w:left="5040" w:hanging="360"/>
      </w:pPr>
      <w:rPr>
        <w:rFonts w:ascii="Arial" w:hAnsi="Arial" w:hint="default"/>
      </w:rPr>
    </w:lvl>
    <w:lvl w:ilvl="7" w:tplc="6F5EC658" w:tentative="1">
      <w:start w:val="1"/>
      <w:numFmt w:val="bullet"/>
      <w:lvlText w:val="•"/>
      <w:lvlJc w:val="left"/>
      <w:pPr>
        <w:tabs>
          <w:tab w:val="num" w:pos="5760"/>
        </w:tabs>
        <w:ind w:left="5760" w:hanging="360"/>
      </w:pPr>
      <w:rPr>
        <w:rFonts w:ascii="Arial" w:hAnsi="Arial" w:hint="default"/>
      </w:rPr>
    </w:lvl>
    <w:lvl w:ilvl="8" w:tplc="BF269D4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8D67009"/>
    <w:multiLevelType w:val="multilevel"/>
    <w:tmpl w:val="DDF6B396"/>
    <w:lvl w:ilvl="0">
      <w:start w:val="1"/>
      <w:numFmt w:val="bullet"/>
      <w:lvlText w:val=""/>
      <w:lvlJc w:val="left"/>
      <w:pPr>
        <w:ind w:left="1080" w:hanging="360"/>
      </w:pPr>
      <w:rPr>
        <w:rFonts w:ascii="Symbol" w:hAnsi="Symbol" w:hint="default"/>
      </w:rPr>
    </w:lvl>
    <w:lvl w:ilvl="1">
      <w:start w:val="2"/>
      <w:numFmt w:val="decimal"/>
      <w:isLgl/>
      <w:lvlText w:val="%1.%2"/>
      <w:lvlJc w:val="left"/>
      <w:pPr>
        <w:ind w:left="1248" w:hanging="528"/>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2"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EAD7A00"/>
    <w:multiLevelType w:val="hybridMultilevel"/>
    <w:tmpl w:val="28442CF6"/>
    <w:lvl w:ilvl="0" w:tplc="04090001">
      <w:start w:val="1"/>
      <w:numFmt w:val="bullet"/>
      <w:lvlText w:val=""/>
      <w:lvlJc w:val="left"/>
      <w:pPr>
        <w:ind w:left="720" w:hanging="360"/>
      </w:pPr>
      <w:rPr>
        <w:rFonts w:ascii="Symbol" w:hAnsi="Symbol" w:hint="default"/>
      </w:rPr>
    </w:lvl>
    <w:lvl w:ilvl="1" w:tplc="605061D4">
      <w:numFmt w:val="bullet"/>
      <w:lvlText w:val="·"/>
      <w:lvlJc w:val="left"/>
      <w:pPr>
        <w:ind w:left="1545" w:hanging="465"/>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DD3104"/>
    <w:multiLevelType w:val="hybridMultilevel"/>
    <w:tmpl w:val="875C73F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5422144"/>
    <w:multiLevelType w:val="hybridMultilevel"/>
    <w:tmpl w:val="D9182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B05A3B"/>
    <w:multiLevelType w:val="hybridMultilevel"/>
    <w:tmpl w:val="A356B276"/>
    <w:lvl w:ilvl="0" w:tplc="D74AD80A">
      <w:start w:val="1"/>
      <w:numFmt w:val="bullet"/>
      <w:lvlText w:val="–"/>
      <w:lvlJc w:val="left"/>
      <w:pPr>
        <w:tabs>
          <w:tab w:val="num" w:pos="720"/>
        </w:tabs>
        <w:ind w:left="720" w:hanging="360"/>
      </w:pPr>
      <w:rPr>
        <w:rFonts w:ascii="Arial" w:hAnsi="Arial" w:hint="default"/>
      </w:rPr>
    </w:lvl>
    <w:lvl w:ilvl="1" w:tplc="9B50DE02">
      <w:start w:val="1"/>
      <w:numFmt w:val="bullet"/>
      <w:lvlText w:val="–"/>
      <w:lvlJc w:val="left"/>
      <w:pPr>
        <w:tabs>
          <w:tab w:val="num" w:pos="1440"/>
        </w:tabs>
        <w:ind w:left="1440" w:hanging="360"/>
      </w:pPr>
      <w:rPr>
        <w:rFonts w:ascii="Arial" w:hAnsi="Arial" w:hint="default"/>
      </w:rPr>
    </w:lvl>
    <w:lvl w:ilvl="2" w:tplc="87B46E7A">
      <w:numFmt w:val="bullet"/>
      <w:lvlText w:val="•"/>
      <w:lvlJc w:val="left"/>
      <w:pPr>
        <w:tabs>
          <w:tab w:val="num" w:pos="2160"/>
        </w:tabs>
        <w:ind w:left="2160" w:hanging="360"/>
      </w:pPr>
      <w:rPr>
        <w:rFonts w:ascii="Arial" w:hAnsi="Arial" w:hint="default"/>
      </w:rPr>
    </w:lvl>
    <w:lvl w:ilvl="3" w:tplc="A10E32AC">
      <w:numFmt w:val="bullet"/>
      <w:lvlText w:val="–"/>
      <w:lvlJc w:val="left"/>
      <w:pPr>
        <w:tabs>
          <w:tab w:val="num" w:pos="2880"/>
        </w:tabs>
        <w:ind w:left="2880" w:hanging="360"/>
      </w:pPr>
      <w:rPr>
        <w:rFonts w:ascii="Arial" w:hAnsi="Arial" w:hint="default"/>
      </w:rPr>
    </w:lvl>
    <w:lvl w:ilvl="4" w:tplc="65945540" w:tentative="1">
      <w:start w:val="1"/>
      <w:numFmt w:val="bullet"/>
      <w:lvlText w:val="–"/>
      <w:lvlJc w:val="left"/>
      <w:pPr>
        <w:tabs>
          <w:tab w:val="num" w:pos="3600"/>
        </w:tabs>
        <w:ind w:left="3600" w:hanging="360"/>
      </w:pPr>
      <w:rPr>
        <w:rFonts w:ascii="Arial" w:hAnsi="Arial" w:hint="default"/>
      </w:rPr>
    </w:lvl>
    <w:lvl w:ilvl="5" w:tplc="C860955C" w:tentative="1">
      <w:start w:val="1"/>
      <w:numFmt w:val="bullet"/>
      <w:lvlText w:val="–"/>
      <w:lvlJc w:val="left"/>
      <w:pPr>
        <w:tabs>
          <w:tab w:val="num" w:pos="4320"/>
        </w:tabs>
        <w:ind w:left="4320" w:hanging="360"/>
      </w:pPr>
      <w:rPr>
        <w:rFonts w:ascii="Arial" w:hAnsi="Arial" w:hint="default"/>
      </w:rPr>
    </w:lvl>
    <w:lvl w:ilvl="6" w:tplc="7102E270" w:tentative="1">
      <w:start w:val="1"/>
      <w:numFmt w:val="bullet"/>
      <w:lvlText w:val="–"/>
      <w:lvlJc w:val="left"/>
      <w:pPr>
        <w:tabs>
          <w:tab w:val="num" w:pos="5040"/>
        </w:tabs>
        <w:ind w:left="5040" w:hanging="360"/>
      </w:pPr>
      <w:rPr>
        <w:rFonts w:ascii="Arial" w:hAnsi="Arial" w:hint="default"/>
      </w:rPr>
    </w:lvl>
    <w:lvl w:ilvl="7" w:tplc="5FCED870" w:tentative="1">
      <w:start w:val="1"/>
      <w:numFmt w:val="bullet"/>
      <w:lvlText w:val="–"/>
      <w:lvlJc w:val="left"/>
      <w:pPr>
        <w:tabs>
          <w:tab w:val="num" w:pos="5760"/>
        </w:tabs>
        <w:ind w:left="5760" w:hanging="360"/>
      </w:pPr>
      <w:rPr>
        <w:rFonts w:ascii="Arial" w:hAnsi="Arial" w:hint="default"/>
      </w:rPr>
    </w:lvl>
    <w:lvl w:ilvl="8" w:tplc="C2BC2FC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F895D4E"/>
    <w:multiLevelType w:val="hybridMultilevel"/>
    <w:tmpl w:val="875C73F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A64084"/>
    <w:multiLevelType w:val="hybridMultilevel"/>
    <w:tmpl w:val="E6EEDE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4C7F6F"/>
    <w:multiLevelType w:val="hybridMultilevel"/>
    <w:tmpl w:val="49247720"/>
    <w:lvl w:ilvl="0" w:tplc="61A0B4A2">
      <w:start w:val="1"/>
      <w:numFmt w:val="bullet"/>
      <w:lvlText w:val="•"/>
      <w:lvlJc w:val="left"/>
      <w:pPr>
        <w:tabs>
          <w:tab w:val="num" w:pos="720"/>
        </w:tabs>
        <w:ind w:left="720" w:hanging="360"/>
      </w:pPr>
      <w:rPr>
        <w:rFonts w:ascii="Arial" w:hAnsi="Arial" w:hint="default"/>
      </w:rPr>
    </w:lvl>
    <w:lvl w:ilvl="1" w:tplc="5474629E">
      <w:numFmt w:val="bullet"/>
      <w:lvlText w:val="•"/>
      <w:lvlJc w:val="left"/>
      <w:pPr>
        <w:tabs>
          <w:tab w:val="num" w:pos="1440"/>
        </w:tabs>
        <w:ind w:left="1440" w:hanging="360"/>
      </w:pPr>
      <w:rPr>
        <w:rFonts w:ascii="Arial" w:hAnsi="Arial" w:hint="default"/>
      </w:rPr>
    </w:lvl>
    <w:lvl w:ilvl="2" w:tplc="CD469072">
      <w:numFmt w:val="bullet"/>
      <w:lvlText w:val="•"/>
      <w:lvlJc w:val="left"/>
      <w:pPr>
        <w:tabs>
          <w:tab w:val="num" w:pos="2160"/>
        </w:tabs>
        <w:ind w:left="2160" w:hanging="360"/>
      </w:pPr>
      <w:rPr>
        <w:rFonts w:ascii="Arial" w:hAnsi="Arial" w:hint="default"/>
      </w:rPr>
    </w:lvl>
    <w:lvl w:ilvl="3" w:tplc="F00EC898">
      <w:start w:val="1"/>
      <w:numFmt w:val="bullet"/>
      <w:lvlText w:val="•"/>
      <w:lvlJc w:val="left"/>
      <w:pPr>
        <w:tabs>
          <w:tab w:val="num" w:pos="2880"/>
        </w:tabs>
        <w:ind w:left="2880" w:hanging="360"/>
      </w:pPr>
      <w:rPr>
        <w:rFonts w:ascii="Arial" w:hAnsi="Arial" w:hint="default"/>
      </w:rPr>
    </w:lvl>
    <w:lvl w:ilvl="4" w:tplc="1F648218" w:tentative="1">
      <w:start w:val="1"/>
      <w:numFmt w:val="bullet"/>
      <w:lvlText w:val="•"/>
      <w:lvlJc w:val="left"/>
      <w:pPr>
        <w:tabs>
          <w:tab w:val="num" w:pos="3600"/>
        </w:tabs>
        <w:ind w:left="3600" w:hanging="360"/>
      </w:pPr>
      <w:rPr>
        <w:rFonts w:ascii="Arial" w:hAnsi="Arial" w:hint="default"/>
      </w:rPr>
    </w:lvl>
    <w:lvl w:ilvl="5" w:tplc="4DF2C6F8" w:tentative="1">
      <w:start w:val="1"/>
      <w:numFmt w:val="bullet"/>
      <w:lvlText w:val="•"/>
      <w:lvlJc w:val="left"/>
      <w:pPr>
        <w:tabs>
          <w:tab w:val="num" w:pos="4320"/>
        </w:tabs>
        <w:ind w:left="4320" w:hanging="360"/>
      </w:pPr>
      <w:rPr>
        <w:rFonts w:ascii="Arial" w:hAnsi="Arial" w:hint="default"/>
      </w:rPr>
    </w:lvl>
    <w:lvl w:ilvl="6" w:tplc="A3F09ED8" w:tentative="1">
      <w:start w:val="1"/>
      <w:numFmt w:val="bullet"/>
      <w:lvlText w:val="•"/>
      <w:lvlJc w:val="left"/>
      <w:pPr>
        <w:tabs>
          <w:tab w:val="num" w:pos="5040"/>
        </w:tabs>
        <w:ind w:left="5040" w:hanging="360"/>
      </w:pPr>
      <w:rPr>
        <w:rFonts w:ascii="Arial" w:hAnsi="Arial" w:hint="default"/>
      </w:rPr>
    </w:lvl>
    <w:lvl w:ilvl="7" w:tplc="5A3C0C54" w:tentative="1">
      <w:start w:val="1"/>
      <w:numFmt w:val="bullet"/>
      <w:lvlText w:val="•"/>
      <w:lvlJc w:val="left"/>
      <w:pPr>
        <w:tabs>
          <w:tab w:val="num" w:pos="5760"/>
        </w:tabs>
        <w:ind w:left="5760" w:hanging="360"/>
      </w:pPr>
      <w:rPr>
        <w:rFonts w:ascii="Arial" w:hAnsi="Arial" w:hint="default"/>
      </w:rPr>
    </w:lvl>
    <w:lvl w:ilvl="8" w:tplc="4A0AD64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3B962D8"/>
    <w:multiLevelType w:val="hybridMultilevel"/>
    <w:tmpl w:val="84506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926EC8"/>
    <w:multiLevelType w:val="hybridMultilevel"/>
    <w:tmpl w:val="5EC4DE2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AB67D5D"/>
    <w:multiLevelType w:val="hybridMultilevel"/>
    <w:tmpl w:val="6DFA6978"/>
    <w:lvl w:ilvl="0" w:tplc="84EE117A">
      <w:start w:val="1"/>
      <w:numFmt w:val="bullet"/>
      <w:lvlText w:val="•"/>
      <w:lvlJc w:val="left"/>
      <w:pPr>
        <w:tabs>
          <w:tab w:val="num" w:pos="720"/>
        </w:tabs>
        <w:ind w:left="720" w:hanging="360"/>
      </w:pPr>
      <w:rPr>
        <w:rFonts w:ascii="Arial" w:hAnsi="Arial" w:hint="default"/>
      </w:rPr>
    </w:lvl>
    <w:lvl w:ilvl="1" w:tplc="F28C9BA2">
      <w:start w:val="3935"/>
      <w:numFmt w:val="bullet"/>
      <w:lvlText w:val="–"/>
      <w:lvlJc w:val="left"/>
      <w:pPr>
        <w:tabs>
          <w:tab w:val="num" w:pos="1440"/>
        </w:tabs>
        <w:ind w:left="1440" w:hanging="360"/>
      </w:pPr>
      <w:rPr>
        <w:rFonts w:ascii="Arial" w:hAnsi="Arial" w:hint="default"/>
      </w:rPr>
    </w:lvl>
    <w:lvl w:ilvl="2" w:tplc="22CAFD20">
      <w:start w:val="3935"/>
      <w:numFmt w:val="bullet"/>
      <w:lvlText w:val="•"/>
      <w:lvlJc w:val="left"/>
      <w:pPr>
        <w:tabs>
          <w:tab w:val="num" w:pos="2160"/>
        </w:tabs>
        <w:ind w:left="2160" w:hanging="360"/>
      </w:pPr>
      <w:rPr>
        <w:rFonts w:ascii="Arial" w:hAnsi="Arial" w:hint="default"/>
      </w:rPr>
    </w:lvl>
    <w:lvl w:ilvl="3" w:tplc="73840EBC">
      <w:start w:val="3935"/>
      <w:numFmt w:val="bullet"/>
      <w:lvlText w:val="–"/>
      <w:lvlJc w:val="left"/>
      <w:pPr>
        <w:tabs>
          <w:tab w:val="num" w:pos="2880"/>
        </w:tabs>
        <w:ind w:left="2880" w:hanging="360"/>
      </w:pPr>
      <w:rPr>
        <w:rFonts w:ascii="Arial" w:hAnsi="Arial" w:hint="default"/>
      </w:rPr>
    </w:lvl>
    <w:lvl w:ilvl="4" w:tplc="B23653D0" w:tentative="1">
      <w:start w:val="1"/>
      <w:numFmt w:val="bullet"/>
      <w:lvlText w:val="•"/>
      <w:lvlJc w:val="left"/>
      <w:pPr>
        <w:tabs>
          <w:tab w:val="num" w:pos="3600"/>
        </w:tabs>
        <w:ind w:left="3600" w:hanging="360"/>
      </w:pPr>
      <w:rPr>
        <w:rFonts w:ascii="Arial" w:hAnsi="Arial" w:hint="default"/>
      </w:rPr>
    </w:lvl>
    <w:lvl w:ilvl="5" w:tplc="B2EA47C4" w:tentative="1">
      <w:start w:val="1"/>
      <w:numFmt w:val="bullet"/>
      <w:lvlText w:val="•"/>
      <w:lvlJc w:val="left"/>
      <w:pPr>
        <w:tabs>
          <w:tab w:val="num" w:pos="4320"/>
        </w:tabs>
        <w:ind w:left="4320" w:hanging="360"/>
      </w:pPr>
      <w:rPr>
        <w:rFonts w:ascii="Arial" w:hAnsi="Arial" w:hint="default"/>
      </w:rPr>
    </w:lvl>
    <w:lvl w:ilvl="6" w:tplc="8EC6CAAE" w:tentative="1">
      <w:start w:val="1"/>
      <w:numFmt w:val="bullet"/>
      <w:lvlText w:val="•"/>
      <w:lvlJc w:val="left"/>
      <w:pPr>
        <w:tabs>
          <w:tab w:val="num" w:pos="5040"/>
        </w:tabs>
        <w:ind w:left="5040" w:hanging="360"/>
      </w:pPr>
      <w:rPr>
        <w:rFonts w:ascii="Arial" w:hAnsi="Arial" w:hint="default"/>
      </w:rPr>
    </w:lvl>
    <w:lvl w:ilvl="7" w:tplc="175C9DDC" w:tentative="1">
      <w:start w:val="1"/>
      <w:numFmt w:val="bullet"/>
      <w:lvlText w:val="•"/>
      <w:lvlJc w:val="left"/>
      <w:pPr>
        <w:tabs>
          <w:tab w:val="num" w:pos="5760"/>
        </w:tabs>
        <w:ind w:left="5760" w:hanging="360"/>
      </w:pPr>
      <w:rPr>
        <w:rFonts w:ascii="Arial" w:hAnsi="Arial" w:hint="default"/>
      </w:rPr>
    </w:lvl>
    <w:lvl w:ilvl="8" w:tplc="93AEF74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CA34303"/>
    <w:multiLevelType w:val="hybridMultilevel"/>
    <w:tmpl w:val="2496D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CE7CAC"/>
    <w:multiLevelType w:val="hybridMultilevel"/>
    <w:tmpl w:val="52DC3180"/>
    <w:lvl w:ilvl="0" w:tplc="4F0E52F2">
      <w:start w:val="1"/>
      <w:numFmt w:val="bullet"/>
      <w:lvlText w:val="•"/>
      <w:lvlJc w:val="left"/>
      <w:pPr>
        <w:tabs>
          <w:tab w:val="num" w:pos="720"/>
        </w:tabs>
        <w:ind w:left="720" w:hanging="360"/>
      </w:pPr>
      <w:rPr>
        <w:rFonts w:ascii="Arial" w:hAnsi="Arial" w:hint="default"/>
      </w:rPr>
    </w:lvl>
    <w:lvl w:ilvl="1" w:tplc="7752FBB8">
      <w:start w:val="270"/>
      <w:numFmt w:val="bullet"/>
      <w:lvlText w:val="–"/>
      <w:lvlJc w:val="left"/>
      <w:pPr>
        <w:tabs>
          <w:tab w:val="num" w:pos="1440"/>
        </w:tabs>
        <w:ind w:left="1440" w:hanging="360"/>
      </w:pPr>
      <w:rPr>
        <w:rFonts w:ascii="Arial" w:hAnsi="Arial" w:hint="default"/>
      </w:rPr>
    </w:lvl>
    <w:lvl w:ilvl="2" w:tplc="51908704">
      <w:start w:val="270"/>
      <w:numFmt w:val="bullet"/>
      <w:lvlText w:val="•"/>
      <w:lvlJc w:val="left"/>
      <w:pPr>
        <w:tabs>
          <w:tab w:val="num" w:pos="2160"/>
        </w:tabs>
        <w:ind w:left="2160" w:hanging="360"/>
      </w:pPr>
      <w:rPr>
        <w:rFonts w:ascii="Arial" w:hAnsi="Arial" w:hint="default"/>
      </w:rPr>
    </w:lvl>
    <w:lvl w:ilvl="3" w:tplc="3EA81E6E" w:tentative="1">
      <w:start w:val="1"/>
      <w:numFmt w:val="bullet"/>
      <w:lvlText w:val="•"/>
      <w:lvlJc w:val="left"/>
      <w:pPr>
        <w:tabs>
          <w:tab w:val="num" w:pos="2880"/>
        </w:tabs>
        <w:ind w:left="2880" w:hanging="360"/>
      </w:pPr>
      <w:rPr>
        <w:rFonts w:ascii="Arial" w:hAnsi="Arial" w:hint="default"/>
      </w:rPr>
    </w:lvl>
    <w:lvl w:ilvl="4" w:tplc="B3BE2934" w:tentative="1">
      <w:start w:val="1"/>
      <w:numFmt w:val="bullet"/>
      <w:lvlText w:val="•"/>
      <w:lvlJc w:val="left"/>
      <w:pPr>
        <w:tabs>
          <w:tab w:val="num" w:pos="3600"/>
        </w:tabs>
        <w:ind w:left="3600" w:hanging="360"/>
      </w:pPr>
      <w:rPr>
        <w:rFonts w:ascii="Arial" w:hAnsi="Arial" w:hint="default"/>
      </w:rPr>
    </w:lvl>
    <w:lvl w:ilvl="5" w:tplc="1B84F33C" w:tentative="1">
      <w:start w:val="1"/>
      <w:numFmt w:val="bullet"/>
      <w:lvlText w:val="•"/>
      <w:lvlJc w:val="left"/>
      <w:pPr>
        <w:tabs>
          <w:tab w:val="num" w:pos="4320"/>
        </w:tabs>
        <w:ind w:left="4320" w:hanging="360"/>
      </w:pPr>
      <w:rPr>
        <w:rFonts w:ascii="Arial" w:hAnsi="Arial" w:hint="default"/>
      </w:rPr>
    </w:lvl>
    <w:lvl w:ilvl="6" w:tplc="F47CF0AE" w:tentative="1">
      <w:start w:val="1"/>
      <w:numFmt w:val="bullet"/>
      <w:lvlText w:val="•"/>
      <w:lvlJc w:val="left"/>
      <w:pPr>
        <w:tabs>
          <w:tab w:val="num" w:pos="5040"/>
        </w:tabs>
        <w:ind w:left="5040" w:hanging="360"/>
      </w:pPr>
      <w:rPr>
        <w:rFonts w:ascii="Arial" w:hAnsi="Arial" w:hint="default"/>
      </w:rPr>
    </w:lvl>
    <w:lvl w:ilvl="7" w:tplc="E562978E" w:tentative="1">
      <w:start w:val="1"/>
      <w:numFmt w:val="bullet"/>
      <w:lvlText w:val="•"/>
      <w:lvlJc w:val="left"/>
      <w:pPr>
        <w:tabs>
          <w:tab w:val="num" w:pos="5760"/>
        </w:tabs>
        <w:ind w:left="5760" w:hanging="360"/>
      </w:pPr>
      <w:rPr>
        <w:rFonts w:ascii="Arial" w:hAnsi="Arial" w:hint="default"/>
      </w:rPr>
    </w:lvl>
    <w:lvl w:ilvl="8" w:tplc="A70887D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1518F7"/>
    <w:multiLevelType w:val="hybridMultilevel"/>
    <w:tmpl w:val="01185954"/>
    <w:lvl w:ilvl="0" w:tplc="6486E682">
      <w:start w:val="1"/>
      <w:numFmt w:val="bullet"/>
      <w:lvlText w:val="•"/>
      <w:lvlJc w:val="left"/>
      <w:pPr>
        <w:tabs>
          <w:tab w:val="num" w:pos="720"/>
        </w:tabs>
        <w:ind w:left="720" w:hanging="360"/>
      </w:pPr>
      <w:rPr>
        <w:rFonts w:ascii="Arial" w:hAnsi="Arial" w:hint="default"/>
      </w:rPr>
    </w:lvl>
    <w:lvl w:ilvl="1" w:tplc="8BAE2F7A">
      <w:numFmt w:val="bullet"/>
      <w:lvlText w:val="–"/>
      <w:lvlJc w:val="left"/>
      <w:pPr>
        <w:tabs>
          <w:tab w:val="num" w:pos="1440"/>
        </w:tabs>
        <w:ind w:left="1440" w:hanging="360"/>
      </w:pPr>
      <w:rPr>
        <w:rFonts w:ascii="Arial" w:hAnsi="Arial" w:hint="default"/>
      </w:rPr>
    </w:lvl>
    <w:lvl w:ilvl="2" w:tplc="AA8C2EC2">
      <w:numFmt w:val="bullet"/>
      <w:lvlText w:val="•"/>
      <w:lvlJc w:val="left"/>
      <w:pPr>
        <w:tabs>
          <w:tab w:val="num" w:pos="2160"/>
        </w:tabs>
        <w:ind w:left="2160" w:hanging="360"/>
      </w:pPr>
      <w:rPr>
        <w:rFonts w:ascii="Arial" w:hAnsi="Arial" w:hint="default"/>
      </w:rPr>
    </w:lvl>
    <w:lvl w:ilvl="3" w:tplc="2BF8518E" w:tentative="1">
      <w:start w:val="1"/>
      <w:numFmt w:val="bullet"/>
      <w:lvlText w:val="•"/>
      <w:lvlJc w:val="left"/>
      <w:pPr>
        <w:tabs>
          <w:tab w:val="num" w:pos="2880"/>
        </w:tabs>
        <w:ind w:left="2880" w:hanging="360"/>
      </w:pPr>
      <w:rPr>
        <w:rFonts w:ascii="Arial" w:hAnsi="Arial" w:hint="default"/>
      </w:rPr>
    </w:lvl>
    <w:lvl w:ilvl="4" w:tplc="18E66FAE" w:tentative="1">
      <w:start w:val="1"/>
      <w:numFmt w:val="bullet"/>
      <w:lvlText w:val="•"/>
      <w:lvlJc w:val="left"/>
      <w:pPr>
        <w:tabs>
          <w:tab w:val="num" w:pos="3600"/>
        </w:tabs>
        <w:ind w:left="3600" w:hanging="360"/>
      </w:pPr>
      <w:rPr>
        <w:rFonts w:ascii="Arial" w:hAnsi="Arial" w:hint="default"/>
      </w:rPr>
    </w:lvl>
    <w:lvl w:ilvl="5" w:tplc="D5D87196" w:tentative="1">
      <w:start w:val="1"/>
      <w:numFmt w:val="bullet"/>
      <w:lvlText w:val="•"/>
      <w:lvlJc w:val="left"/>
      <w:pPr>
        <w:tabs>
          <w:tab w:val="num" w:pos="4320"/>
        </w:tabs>
        <w:ind w:left="4320" w:hanging="360"/>
      </w:pPr>
      <w:rPr>
        <w:rFonts w:ascii="Arial" w:hAnsi="Arial" w:hint="default"/>
      </w:rPr>
    </w:lvl>
    <w:lvl w:ilvl="6" w:tplc="07E4380A" w:tentative="1">
      <w:start w:val="1"/>
      <w:numFmt w:val="bullet"/>
      <w:lvlText w:val="•"/>
      <w:lvlJc w:val="left"/>
      <w:pPr>
        <w:tabs>
          <w:tab w:val="num" w:pos="5040"/>
        </w:tabs>
        <w:ind w:left="5040" w:hanging="360"/>
      </w:pPr>
      <w:rPr>
        <w:rFonts w:ascii="Arial" w:hAnsi="Arial" w:hint="default"/>
      </w:rPr>
    </w:lvl>
    <w:lvl w:ilvl="7" w:tplc="424EFFCC" w:tentative="1">
      <w:start w:val="1"/>
      <w:numFmt w:val="bullet"/>
      <w:lvlText w:val="•"/>
      <w:lvlJc w:val="left"/>
      <w:pPr>
        <w:tabs>
          <w:tab w:val="num" w:pos="5760"/>
        </w:tabs>
        <w:ind w:left="5760" w:hanging="360"/>
      </w:pPr>
      <w:rPr>
        <w:rFonts w:ascii="Arial" w:hAnsi="Arial" w:hint="default"/>
      </w:rPr>
    </w:lvl>
    <w:lvl w:ilvl="8" w:tplc="D9483E1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9C824AE"/>
    <w:multiLevelType w:val="hybridMultilevel"/>
    <w:tmpl w:val="CE029C3C"/>
    <w:lvl w:ilvl="0" w:tplc="10945A9E">
      <w:start w:val="1"/>
      <w:numFmt w:val="bullet"/>
      <w:lvlText w:val="•"/>
      <w:lvlJc w:val="left"/>
      <w:pPr>
        <w:tabs>
          <w:tab w:val="num" w:pos="720"/>
        </w:tabs>
        <w:ind w:left="720" w:hanging="360"/>
      </w:pPr>
      <w:rPr>
        <w:rFonts w:ascii="Arial" w:hAnsi="Arial" w:hint="default"/>
      </w:rPr>
    </w:lvl>
    <w:lvl w:ilvl="1" w:tplc="E724F686">
      <w:numFmt w:val="bullet"/>
      <w:lvlText w:val="–"/>
      <w:lvlJc w:val="left"/>
      <w:pPr>
        <w:tabs>
          <w:tab w:val="num" w:pos="1440"/>
        </w:tabs>
        <w:ind w:left="1440" w:hanging="360"/>
      </w:pPr>
      <w:rPr>
        <w:rFonts w:ascii="Arial" w:hAnsi="Arial" w:hint="default"/>
      </w:rPr>
    </w:lvl>
    <w:lvl w:ilvl="2" w:tplc="03A8842C" w:tentative="1">
      <w:start w:val="1"/>
      <w:numFmt w:val="bullet"/>
      <w:lvlText w:val="•"/>
      <w:lvlJc w:val="left"/>
      <w:pPr>
        <w:tabs>
          <w:tab w:val="num" w:pos="2160"/>
        </w:tabs>
        <w:ind w:left="2160" w:hanging="360"/>
      </w:pPr>
      <w:rPr>
        <w:rFonts w:ascii="Arial" w:hAnsi="Arial" w:hint="default"/>
      </w:rPr>
    </w:lvl>
    <w:lvl w:ilvl="3" w:tplc="17383256" w:tentative="1">
      <w:start w:val="1"/>
      <w:numFmt w:val="bullet"/>
      <w:lvlText w:val="•"/>
      <w:lvlJc w:val="left"/>
      <w:pPr>
        <w:tabs>
          <w:tab w:val="num" w:pos="2880"/>
        </w:tabs>
        <w:ind w:left="2880" w:hanging="360"/>
      </w:pPr>
      <w:rPr>
        <w:rFonts w:ascii="Arial" w:hAnsi="Arial" w:hint="default"/>
      </w:rPr>
    </w:lvl>
    <w:lvl w:ilvl="4" w:tplc="7FB6FCFC" w:tentative="1">
      <w:start w:val="1"/>
      <w:numFmt w:val="bullet"/>
      <w:lvlText w:val="•"/>
      <w:lvlJc w:val="left"/>
      <w:pPr>
        <w:tabs>
          <w:tab w:val="num" w:pos="3600"/>
        </w:tabs>
        <w:ind w:left="3600" w:hanging="360"/>
      </w:pPr>
      <w:rPr>
        <w:rFonts w:ascii="Arial" w:hAnsi="Arial" w:hint="default"/>
      </w:rPr>
    </w:lvl>
    <w:lvl w:ilvl="5" w:tplc="E4982DDA" w:tentative="1">
      <w:start w:val="1"/>
      <w:numFmt w:val="bullet"/>
      <w:lvlText w:val="•"/>
      <w:lvlJc w:val="left"/>
      <w:pPr>
        <w:tabs>
          <w:tab w:val="num" w:pos="4320"/>
        </w:tabs>
        <w:ind w:left="4320" w:hanging="360"/>
      </w:pPr>
      <w:rPr>
        <w:rFonts w:ascii="Arial" w:hAnsi="Arial" w:hint="default"/>
      </w:rPr>
    </w:lvl>
    <w:lvl w:ilvl="6" w:tplc="74A20976" w:tentative="1">
      <w:start w:val="1"/>
      <w:numFmt w:val="bullet"/>
      <w:lvlText w:val="•"/>
      <w:lvlJc w:val="left"/>
      <w:pPr>
        <w:tabs>
          <w:tab w:val="num" w:pos="5040"/>
        </w:tabs>
        <w:ind w:left="5040" w:hanging="360"/>
      </w:pPr>
      <w:rPr>
        <w:rFonts w:ascii="Arial" w:hAnsi="Arial" w:hint="default"/>
      </w:rPr>
    </w:lvl>
    <w:lvl w:ilvl="7" w:tplc="50B23DBC" w:tentative="1">
      <w:start w:val="1"/>
      <w:numFmt w:val="bullet"/>
      <w:lvlText w:val="•"/>
      <w:lvlJc w:val="left"/>
      <w:pPr>
        <w:tabs>
          <w:tab w:val="num" w:pos="5760"/>
        </w:tabs>
        <w:ind w:left="5760" w:hanging="360"/>
      </w:pPr>
      <w:rPr>
        <w:rFonts w:ascii="Arial" w:hAnsi="Arial" w:hint="default"/>
      </w:rPr>
    </w:lvl>
    <w:lvl w:ilvl="8" w:tplc="E4F6601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A90039F"/>
    <w:multiLevelType w:val="hybridMultilevel"/>
    <w:tmpl w:val="966C45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3D34DE"/>
    <w:multiLevelType w:val="hybridMultilevel"/>
    <w:tmpl w:val="8B34F4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156EAD"/>
    <w:multiLevelType w:val="hybridMultilevel"/>
    <w:tmpl w:val="E4AAF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9B6D0C"/>
    <w:multiLevelType w:val="hybridMultilevel"/>
    <w:tmpl w:val="53183394"/>
    <w:lvl w:ilvl="0" w:tplc="38E634CC">
      <w:start w:val="1"/>
      <w:numFmt w:val="bullet"/>
      <w:lvlText w:val="•"/>
      <w:lvlJc w:val="left"/>
      <w:pPr>
        <w:tabs>
          <w:tab w:val="num" w:pos="720"/>
        </w:tabs>
        <w:ind w:left="720" w:hanging="360"/>
      </w:pPr>
      <w:rPr>
        <w:rFonts w:ascii="Arial" w:hAnsi="Arial" w:hint="default"/>
      </w:rPr>
    </w:lvl>
    <w:lvl w:ilvl="1" w:tplc="E0D8563C">
      <w:start w:val="4018"/>
      <w:numFmt w:val="bullet"/>
      <w:lvlText w:val="–"/>
      <w:lvlJc w:val="left"/>
      <w:pPr>
        <w:tabs>
          <w:tab w:val="num" w:pos="1440"/>
        </w:tabs>
        <w:ind w:left="1440" w:hanging="360"/>
      </w:pPr>
      <w:rPr>
        <w:rFonts w:ascii="Arial" w:hAnsi="Arial" w:hint="default"/>
      </w:rPr>
    </w:lvl>
    <w:lvl w:ilvl="2" w:tplc="990CFC56">
      <w:start w:val="4018"/>
      <w:numFmt w:val="bullet"/>
      <w:lvlText w:val="•"/>
      <w:lvlJc w:val="left"/>
      <w:pPr>
        <w:tabs>
          <w:tab w:val="num" w:pos="2160"/>
        </w:tabs>
        <w:ind w:left="2160" w:hanging="360"/>
      </w:pPr>
      <w:rPr>
        <w:rFonts w:ascii="Arial" w:hAnsi="Arial" w:hint="default"/>
      </w:rPr>
    </w:lvl>
    <w:lvl w:ilvl="3" w:tplc="FC1A3FCC" w:tentative="1">
      <w:start w:val="1"/>
      <w:numFmt w:val="bullet"/>
      <w:lvlText w:val="•"/>
      <w:lvlJc w:val="left"/>
      <w:pPr>
        <w:tabs>
          <w:tab w:val="num" w:pos="2880"/>
        </w:tabs>
        <w:ind w:left="2880" w:hanging="360"/>
      </w:pPr>
      <w:rPr>
        <w:rFonts w:ascii="Arial" w:hAnsi="Arial" w:hint="default"/>
      </w:rPr>
    </w:lvl>
    <w:lvl w:ilvl="4" w:tplc="D25825E8" w:tentative="1">
      <w:start w:val="1"/>
      <w:numFmt w:val="bullet"/>
      <w:lvlText w:val="•"/>
      <w:lvlJc w:val="left"/>
      <w:pPr>
        <w:tabs>
          <w:tab w:val="num" w:pos="3600"/>
        </w:tabs>
        <w:ind w:left="3600" w:hanging="360"/>
      </w:pPr>
      <w:rPr>
        <w:rFonts w:ascii="Arial" w:hAnsi="Arial" w:hint="default"/>
      </w:rPr>
    </w:lvl>
    <w:lvl w:ilvl="5" w:tplc="B46042AC" w:tentative="1">
      <w:start w:val="1"/>
      <w:numFmt w:val="bullet"/>
      <w:lvlText w:val="•"/>
      <w:lvlJc w:val="left"/>
      <w:pPr>
        <w:tabs>
          <w:tab w:val="num" w:pos="4320"/>
        </w:tabs>
        <w:ind w:left="4320" w:hanging="360"/>
      </w:pPr>
      <w:rPr>
        <w:rFonts w:ascii="Arial" w:hAnsi="Arial" w:hint="default"/>
      </w:rPr>
    </w:lvl>
    <w:lvl w:ilvl="6" w:tplc="0F324094" w:tentative="1">
      <w:start w:val="1"/>
      <w:numFmt w:val="bullet"/>
      <w:lvlText w:val="•"/>
      <w:lvlJc w:val="left"/>
      <w:pPr>
        <w:tabs>
          <w:tab w:val="num" w:pos="5040"/>
        </w:tabs>
        <w:ind w:left="5040" w:hanging="360"/>
      </w:pPr>
      <w:rPr>
        <w:rFonts w:ascii="Arial" w:hAnsi="Arial" w:hint="default"/>
      </w:rPr>
    </w:lvl>
    <w:lvl w:ilvl="7" w:tplc="FCB6560A" w:tentative="1">
      <w:start w:val="1"/>
      <w:numFmt w:val="bullet"/>
      <w:lvlText w:val="•"/>
      <w:lvlJc w:val="left"/>
      <w:pPr>
        <w:tabs>
          <w:tab w:val="num" w:pos="5760"/>
        </w:tabs>
        <w:ind w:left="5760" w:hanging="360"/>
      </w:pPr>
      <w:rPr>
        <w:rFonts w:ascii="Arial" w:hAnsi="Arial" w:hint="default"/>
      </w:rPr>
    </w:lvl>
    <w:lvl w:ilvl="8" w:tplc="21447CA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5C75086"/>
    <w:multiLevelType w:val="hybridMultilevel"/>
    <w:tmpl w:val="069E5B10"/>
    <w:lvl w:ilvl="0" w:tplc="F60262F6">
      <w:start w:val="1"/>
      <w:numFmt w:val="bullet"/>
      <w:lvlText w:val="•"/>
      <w:lvlJc w:val="left"/>
      <w:pPr>
        <w:tabs>
          <w:tab w:val="num" w:pos="720"/>
        </w:tabs>
        <w:ind w:left="720" w:hanging="360"/>
      </w:pPr>
      <w:rPr>
        <w:rFonts w:ascii="Arial" w:hAnsi="Arial" w:hint="default"/>
      </w:rPr>
    </w:lvl>
    <w:lvl w:ilvl="1" w:tplc="E60015A0">
      <w:numFmt w:val="bullet"/>
      <w:lvlText w:val="–"/>
      <w:lvlJc w:val="left"/>
      <w:pPr>
        <w:tabs>
          <w:tab w:val="num" w:pos="1440"/>
        </w:tabs>
        <w:ind w:left="1440" w:hanging="360"/>
      </w:pPr>
      <w:rPr>
        <w:rFonts w:ascii="Arial" w:hAnsi="Arial" w:hint="default"/>
      </w:rPr>
    </w:lvl>
    <w:lvl w:ilvl="2" w:tplc="1C2AC3B8">
      <w:start w:val="1"/>
      <w:numFmt w:val="bullet"/>
      <w:lvlText w:val="•"/>
      <w:lvlJc w:val="left"/>
      <w:pPr>
        <w:tabs>
          <w:tab w:val="num" w:pos="2160"/>
        </w:tabs>
        <w:ind w:left="2160" w:hanging="360"/>
      </w:pPr>
      <w:rPr>
        <w:rFonts w:ascii="Arial" w:hAnsi="Arial" w:hint="default"/>
      </w:rPr>
    </w:lvl>
    <w:lvl w:ilvl="3" w:tplc="087E0694">
      <w:start w:val="1"/>
      <w:numFmt w:val="bullet"/>
      <w:lvlText w:val="•"/>
      <w:lvlJc w:val="left"/>
      <w:pPr>
        <w:tabs>
          <w:tab w:val="num" w:pos="2880"/>
        </w:tabs>
        <w:ind w:left="2880" w:hanging="360"/>
      </w:pPr>
      <w:rPr>
        <w:rFonts w:ascii="Arial" w:hAnsi="Arial" w:hint="default"/>
      </w:rPr>
    </w:lvl>
    <w:lvl w:ilvl="4" w:tplc="DA2EBC98" w:tentative="1">
      <w:start w:val="1"/>
      <w:numFmt w:val="bullet"/>
      <w:lvlText w:val="•"/>
      <w:lvlJc w:val="left"/>
      <w:pPr>
        <w:tabs>
          <w:tab w:val="num" w:pos="3600"/>
        </w:tabs>
        <w:ind w:left="3600" w:hanging="360"/>
      </w:pPr>
      <w:rPr>
        <w:rFonts w:ascii="Arial" w:hAnsi="Arial" w:hint="default"/>
      </w:rPr>
    </w:lvl>
    <w:lvl w:ilvl="5" w:tplc="8596490A" w:tentative="1">
      <w:start w:val="1"/>
      <w:numFmt w:val="bullet"/>
      <w:lvlText w:val="•"/>
      <w:lvlJc w:val="left"/>
      <w:pPr>
        <w:tabs>
          <w:tab w:val="num" w:pos="4320"/>
        </w:tabs>
        <w:ind w:left="4320" w:hanging="360"/>
      </w:pPr>
      <w:rPr>
        <w:rFonts w:ascii="Arial" w:hAnsi="Arial" w:hint="default"/>
      </w:rPr>
    </w:lvl>
    <w:lvl w:ilvl="6" w:tplc="5B8C8E66" w:tentative="1">
      <w:start w:val="1"/>
      <w:numFmt w:val="bullet"/>
      <w:lvlText w:val="•"/>
      <w:lvlJc w:val="left"/>
      <w:pPr>
        <w:tabs>
          <w:tab w:val="num" w:pos="5040"/>
        </w:tabs>
        <w:ind w:left="5040" w:hanging="360"/>
      </w:pPr>
      <w:rPr>
        <w:rFonts w:ascii="Arial" w:hAnsi="Arial" w:hint="default"/>
      </w:rPr>
    </w:lvl>
    <w:lvl w:ilvl="7" w:tplc="6EC27684" w:tentative="1">
      <w:start w:val="1"/>
      <w:numFmt w:val="bullet"/>
      <w:lvlText w:val="•"/>
      <w:lvlJc w:val="left"/>
      <w:pPr>
        <w:tabs>
          <w:tab w:val="num" w:pos="5760"/>
        </w:tabs>
        <w:ind w:left="5760" w:hanging="360"/>
      </w:pPr>
      <w:rPr>
        <w:rFonts w:ascii="Arial" w:hAnsi="Arial" w:hint="default"/>
      </w:rPr>
    </w:lvl>
    <w:lvl w:ilvl="8" w:tplc="355EA84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5CE6890"/>
    <w:multiLevelType w:val="hybridMultilevel"/>
    <w:tmpl w:val="6E0C32A8"/>
    <w:lvl w:ilvl="0" w:tplc="E40C33F0">
      <w:start w:val="1"/>
      <w:numFmt w:val="bullet"/>
      <w:lvlText w:val="•"/>
      <w:lvlJc w:val="left"/>
      <w:pPr>
        <w:tabs>
          <w:tab w:val="num" w:pos="720"/>
        </w:tabs>
        <w:ind w:left="720" w:hanging="360"/>
      </w:pPr>
      <w:rPr>
        <w:rFonts w:ascii="Arial" w:hAnsi="Arial" w:hint="default"/>
      </w:rPr>
    </w:lvl>
    <w:lvl w:ilvl="1" w:tplc="FC2CDD6C">
      <w:start w:val="259"/>
      <w:numFmt w:val="bullet"/>
      <w:lvlText w:val="•"/>
      <w:lvlJc w:val="left"/>
      <w:pPr>
        <w:tabs>
          <w:tab w:val="num" w:pos="1440"/>
        </w:tabs>
        <w:ind w:left="1440" w:hanging="360"/>
      </w:pPr>
      <w:rPr>
        <w:rFonts w:ascii="Arial" w:hAnsi="Arial" w:hint="default"/>
      </w:rPr>
    </w:lvl>
    <w:lvl w:ilvl="2" w:tplc="235CE83C">
      <w:start w:val="259"/>
      <w:numFmt w:val="bullet"/>
      <w:lvlText w:val="•"/>
      <w:lvlJc w:val="left"/>
      <w:pPr>
        <w:tabs>
          <w:tab w:val="num" w:pos="2160"/>
        </w:tabs>
        <w:ind w:left="2160" w:hanging="360"/>
      </w:pPr>
      <w:rPr>
        <w:rFonts w:ascii="Arial" w:hAnsi="Arial" w:hint="default"/>
      </w:rPr>
    </w:lvl>
    <w:lvl w:ilvl="3" w:tplc="E076D24E">
      <w:start w:val="1"/>
      <w:numFmt w:val="bullet"/>
      <w:lvlText w:val="•"/>
      <w:lvlJc w:val="left"/>
      <w:pPr>
        <w:tabs>
          <w:tab w:val="num" w:pos="2880"/>
        </w:tabs>
        <w:ind w:left="2880" w:hanging="360"/>
      </w:pPr>
      <w:rPr>
        <w:rFonts w:ascii="Arial" w:hAnsi="Arial" w:hint="default"/>
      </w:rPr>
    </w:lvl>
    <w:lvl w:ilvl="4" w:tplc="80C6C7A6" w:tentative="1">
      <w:start w:val="1"/>
      <w:numFmt w:val="bullet"/>
      <w:lvlText w:val="•"/>
      <w:lvlJc w:val="left"/>
      <w:pPr>
        <w:tabs>
          <w:tab w:val="num" w:pos="3600"/>
        </w:tabs>
        <w:ind w:left="3600" w:hanging="360"/>
      </w:pPr>
      <w:rPr>
        <w:rFonts w:ascii="Arial" w:hAnsi="Arial" w:hint="default"/>
      </w:rPr>
    </w:lvl>
    <w:lvl w:ilvl="5" w:tplc="A7C0243A" w:tentative="1">
      <w:start w:val="1"/>
      <w:numFmt w:val="bullet"/>
      <w:lvlText w:val="•"/>
      <w:lvlJc w:val="left"/>
      <w:pPr>
        <w:tabs>
          <w:tab w:val="num" w:pos="4320"/>
        </w:tabs>
        <w:ind w:left="4320" w:hanging="360"/>
      </w:pPr>
      <w:rPr>
        <w:rFonts w:ascii="Arial" w:hAnsi="Arial" w:hint="default"/>
      </w:rPr>
    </w:lvl>
    <w:lvl w:ilvl="6" w:tplc="2F624886" w:tentative="1">
      <w:start w:val="1"/>
      <w:numFmt w:val="bullet"/>
      <w:lvlText w:val="•"/>
      <w:lvlJc w:val="left"/>
      <w:pPr>
        <w:tabs>
          <w:tab w:val="num" w:pos="5040"/>
        </w:tabs>
        <w:ind w:left="5040" w:hanging="360"/>
      </w:pPr>
      <w:rPr>
        <w:rFonts w:ascii="Arial" w:hAnsi="Arial" w:hint="default"/>
      </w:rPr>
    </w:lvl>
    <w:lvl w:ilvl="7" w:tplc="98686F12" w:tentative="1">
      <w:start w:val="1"/>
      <w:numFmt w:val="bullet"/>
      <w:lvlText w:val="•"/>
      <w:lvlJc w:val="left"/>
      <w:pPr>
        <w:tabs>
          <w:tab w:val="num" w:pos="5760"/>
        </w:tabs>
        <w:ind w:left="5760" w:hanging="360"/>
      </w:pPr>
      <w:rPr>
        <w:rFonts w:ascii="Arial" w:hAnsi="Arial" w:hint="default"/>
      </w:rPr>
    </w:lvl>
    <w:lvl w:ilvl="8" w:tplc="8CD08AD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6477712"/>
    <w:multiLevelType w:val="hybridMultilevel"/>
    <w:tmpl w:val="844282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B85F8A"/>
    <w:multiLevelType w:val="hybridMultilevel"/>
    <w:tmpl w:val="15B03DAC"/>
    <w:lvl w:ilvl="0" w:tplc="441AE70A">
      <w:start w:val="1"/>
      <w:numFmt w:val="bullet"/>
      <w:lvlText w:val="•"/>
      <w:lvlJc w:val="left"/>
      <w:pPr>
        <w:tabs>
          <w:tab w:val="num" w:pos="720"/>
        </w:tabs>
        <w:ind w:left="720" w:hanging="360"/>
      </w:pPr>
      <w:rPr>
        <w:rFonts w:ascii="Arial" w:hAnsi="Arial" w:hint="default"/>
      </w:rPr>
    </w:lvl>
    <w:lvl w:ilvl="1" w:tplc="24CE7B52">
      <w:start w:val="1"/>
      <w:numFmt w:val="bullet"/>
      <w:lvlText w:val="•"/>
      <w:lvlJc w:val="left"/>
      <w:pPr>
        <w:tabs>
          <w:tab w:val="num" w:pos="1440"/>
        </w:tabs>
        <w:ind w:left="1440" w:hanging="360"/>
      </w:pPr>
      <w:rPr>
        <w:rFonts w:ascii="Arial" w:hAnsi="Arial" w:hint="default"/>
      </w:rPr>
    </w:lvl>
    <w:lvl w:ilvl="2" w:tplc="76901246" w:tentative="1">
      <w:start w:val="1"/>
      <w:numFmt w:val="bullet"/>
      <w:lvlText w:val="•"/>
      <w:lvlJc w:val="left"/>
      <w:pPr>
        <w:tabs>
          <w:tab w:val="num" w:pos="2160"/>
        </w:tabs>
        <w:ind w:left="2160" w:hanging="360"/>
      </w:pPr>
      <w:rPr>
        <w:rFonts w:ascii="Arial" w:hAnsi="Arial" w:hint="default"/>
      </w:rPr>
    </w:lvl>
    <w:lvl w:ilvl="3" w:tplc="69AC7886" w:tentative="1">
      <w:start w:val="1"/>
      <w:numFmt w:val="bullet"/>
      <w:lvlText w:val="•"/>
      <w:lvlJc w:val="left"/>
      <w:pPr>
        <w:tabs>
          <w:tab w:val="num" w:pos="2880"/>
        </w:tabs>
        <w:ind w:left="2880" w:hanging="360"/>
      </w:pPr>
      <w:rPr>
        <w:rFonts w:ascii="Arial" w:hAnsi="Arial" w:hint="default"/>
      </w:rPr>
    </w:lvl>
    <w:lvl w:ilvl="4" w:tplc="3BAA3114" w:tentative="1">
      <w:start w:val="1"/>
      <w:numFmt w:val="bullet"/>
      <w:lvlText w:val="•"/>
      <w:lvlJc w:val="left"/>
      <w:pPr>
        <w:tabs>
          <w:tab w:val="num" w:pos="3600"/>
        </w:tabs>
        <w:ind w:left="3600" w:hanging="360"/>
      </w:pPr>
      <w:rPr>
        <w:rFonts w:ascii="Arial" w:hAnsi="Arial" w:hint="default"/>
      </w:rPr>
    </w:lvl>
    <w:lvl w:ilvl="5" w:tplc="367A4FC8" w:tentative="1">
      <w:start w:val="1"/>
      <w:numFmt w:val="bullet"/>
      <w:lvlText w:val="•"/>
      <w:lvlJc w:val="left"/>
      <w:pPr>
        <w:tabs>
          <w:tab w:val="num" w:pos="4320"/>
        </w:tabs>
        <w:ind w:left="4320" w:hanging="360"/>
      </w:pPr>
      <w:rPr>
        <w:rFonts w:ascii="Arial" w:hAnsi="Arial" w:hint="default"/>
      </w:rPr>
    </w:lvl>
    <w:lvl w:ilvl="6" w:tplc="2A288CF4" w:tentative="1">
      <w:start w:val="1"/>
      <w:numFmt w:val="bullet"/>
      <w:lvlText w:val="•"/>
      <w:lvlJc w:val="left"/>
      <w:pPr>
        <w:tabs>
          <w:tab w:val="num" w:pos="5040"/>
        </w:tabs>
        <w:ind w:left="5040" w:hanging="360"/>
      </w:pPr>
      <w:rPr>
        <w:rFonts w:ascii="Arial" w:hAnsi="Arial" w:hint="default"/>
      </w:rPr>
    </w:lvl>
    <w:lvl w:ilvl="7" w:tplc="EAA0AB36" w:tentative="1">
      <w:start w:val="1"/>
      <w:numFmt w:val="bullet"/>
      <w:lvlText w:val="•"/>
      <w:lvlJc w:val="left"/>
      <w:pPr>
        <w:tabs>
          <w:tab w:val="num" w:pos="5760"/>
        </w:tabs>
        <w:ind w:left="5760" w:hanging="360"/>
      </w:pPr>
      <w:rPr>
        <w:rFonts w:ascii="Arial" w:hAnsi="Arial" w:hint="default"/>
      </w:rPr>
    </w:lvl>
    <w:lvl w:ilvl="8" w:tplc="D6D64FA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8A8493F"/>
    <w:multiLevelType w:val="hybridMultilevel"/>
    <w:tmpl w:val="7C5A00EE"/>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9" w15:restartNumberingAfterBreak="0">
    <w:nsid w:val="69524434"/>
    <w:multiLevelType w:val="hybridMultilevel"/>
    <w:tmpl w:val="73CE41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545" w:hanging="465"/>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6B4CA4"/>
    <w:multiLevelType w:val="hybridMultilevel"/>
    <w:tmpl w:val="AA5C39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7665765"/>
    <w:multiLevelType w:val="hybridMultilevel"/>
    <w:tmpl w:val="019AB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E56CD1"/>
    <w:multiLevelType w:val="multilevel"/>
    <w:tmpl w:val="DDF6B396"/>
    <w:lvl w:ilvl="0">
      <w:start w:val="1"/>
      <w:numFmt w:val="bullet"/>
      <w:lvlText w:val=""/>
      <w:lvlJc w:val="left"/>
      <w:pPr>
        <w:ind w:left="720" w:hanging="360"/>
      </w:pPr>
      <w:rPr>
        <w:rFonts w:ascii="Symbol" w:hAnsi="Symbol" w:hint="default"/>
      </w:rPr>
    </w:lvl>
    <w:lvl w:ilvl="1">
      <w:start w:val="2"/>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5"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85F2CD2"/>
    <w:multiLevelType w:val="hybridMultilevel"/>
    <w:tmpl w:val="4BFEC5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BF773BB"/>
    <w:multiLevelType w:val="hybridMultilevel"/>
    <w:tmpl w:val="1E6A1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781A2E"/>
    <w:multiLevelType w:val="hybridMultilevel"/>
    <w:tmpl w:val="386AA830"/>
    <w:lvl w:ilvl="0" w:tplc="CB668652">
      <w:start w:val="1"/>
      <w:numFmt w:val="bullet"/>
      <w:lvlText w:val="•"/>
      <w:lvlJc w:val="left"/>
      <w:pPr>
        <w:tabs>
          <w:tab w:val="num" w:pos="644"/>
        </w:tabs>
        <w:ind w:left="644" w:hanging="360"/>
      </w:pPr>
      <w:rPr>
        <w:rFonts w:ascii="Arial" w:hAnsi="Arial" w:hint="default"/>
      </w:rPr>
    </w:lvl>
    <w:lvl w:ilvl="1" w:tplc="799246F4">
      <w:start w:val="1"/>
      <w:numFmt w:val="bullet"/>
      <w:lvlText w:val="•"/>
      <w:lvlJc w:val="left"/>
      <w:pPr>
        <w:tabs>
          <w:tab w:val="num" w:pos="1364"/>
        </w:tabs>
        <w:ind w:left="1364" w:hanging="360"/>
      </w:pPr>
      <w:rPr>
        <w:rFonts w:ascii="Arial" w:hAnsi="Arial" w:hint="default"/>
      </w:rPr>
    </w:lvl>
    <w:lvl w:ilvl="2" w:tplc="60B6A58E">
      <w:start w:val="83"/>
      <w:numFmt w:val="bullet"/>
      <w:lvlText w:val="•"/>
      <w:lvlJc w:val="left"/>
      <w:pPr>
        <w:tabs>
          <w:tab w:val="num" w:pos="2084"/>
        </w:tabs>
        <w:ind w:left="2084" w:hanging="360"/>
      </w:pPr>
      <w:rPr>
        <w:rFonts w:ascii="Arial" w:hAnsi="Arial" w:hint="default"/>
      </w:rPr>
    </w:lvl>
    <w:lvl w:ilvl="3" w:tplc="ACEEDCA4">
      <w:start w:val="83"/>
      <w:numFmt w:val="bullet"/>
      <w:lvlText w:val="•"/>
      <w:lvlJc w:val="left"/>
      <w:pPr>
        <w:tabs>
          <w:tab w:val="num" w:pos="2804"/>
        </w:tabs>
        <w:ind w:left="2804" w:hanging="360"/>
      </w:pPr>
      <w:rPr>
        <w:rFonts w:ascii="Arial" w:hAnsi="Arial" w:hint="default"/>
      </w:rPr>
    </w:lvl>
    <w:lvl w:ilvl="4" w:tplc="13CE2E0C">
      <w:start w:val="1"/>
      <w:numFmt w:val="bullet"/>
      <w:lvlText w:val="•"/>
      <w:lvlJc w:val="left"/>
      <w:pPr>
        <w:tabs>
          <w:tab w:val="num" w:pos="3524"/>
        </w:tabs>
        <w:ind w:left="3524" w:hanging="360"/>
      </w:pPr>
      <w:rPr>
        <w:rFonts w:ascii="Arial" w:hAnsi="Arial" w:hint="default"/>
      </w:rPr>
    </w:lvl>
    <w:lvl w:ilvl="5" w:tplc="00E809AA" w:tentative="1">
      <w:start w:val="1"/>
      <w:numFmt w:val="bullet"/>
      <w:lvlText w:val="•"/>
      <w:lvlJc w:val="left"/>
      <w:pPr>
        <w:tabs>
          <w:tab w:val="num" w:pos="4244"/>
        </w:tabs>
        <w:ind w:left="4244" w:hanging="360"/>
      </w:pPr>
      <w:rPr>
        <w:rFonts w:ascii="Arial" w:hAnsi="Arial" w:hint="default"/>
      </w:rPr>
    </w:lvl>
    <w:lvl w:ilvl="6" w:tplc="1A6A9B92" w:tentative="1">
      <w:start w:val="1"/>
      <w:numFmt w:val="bullet"/>
      <w:lvlText w:val="•"/>
      <w:lvlJc w:val="left"/>
      <w:pPr>
        <w:tabs>
          <w:tab w:val="num" w:pos="4964"/>
        </w:tabs>
        <w:ind w:left="4964" w:hanging="360"/>
      </w:pPr>
      <w:rPr>
        <w:rFonts w:ascii="Arial" w:hAnsi="Arial" w:hint="default"/>
      </w:rPr>
    </w:lvl>
    <w:lvl w:ilvl="7" w:tplc="DC6813E4" w:tentative="1">
      <w:start w:val="1"/>
      <w:numFmt w:val="bullet"/>
      <w:lvlText w:val="•"/>
      <w:lvlJc w:val="left"/>
      <w:pPr>
        <w:tabs>
          <w:tab w:val="num" w:pos="5684"/>
        </w:tabs>
        <w:ind w:left="5684" w:hanging="360"/>
      </w:pPr>
      <w:rPr>
        <w:rFonts w:ascii="Arial" w:hAnsi="Arial" w:hint="default"/>
      </w:rPr>
    </w:lvl>
    <w:lvl w:ilvl="8" w:tplc="87C64D56" w:tentative="1">
      <w:start w:val="1"/>
      <w:numFmt w:val="bullet"/>
      <w:lvlText w:val="•"/>
      <w:lvlJc w:val="left"/>
      <w:pPr>
        <w:tabs>
          <w:tab w:val="num" w:pos="6404"/>
        </w:tabs>
        <w:ind w:left="6404" w:hanging="360"/>
      </w:pPr>
      <w:rPr>
        <w:rFonts w:ascii="Arial" w:hAnsi="Arial" w:hint="default"/>
      </w:rPr>
    </w:lvl>
  </w:abstractNum>
  <w:num w:numId="1">
    <w:abstractNumId w:val="0"/>
  </w:num>
  <w:num w:numId="2">
    <w:abstractNumId w:val="3"/>
  </w:num>
  <w:num w:numId="3">
    <w:abstractNumId w:val="19"/>
  </w:num>
  <w:num w:numId="4">
    <w:abstractNumId w:val="6"/>
  </w:num>
  <w:num w:numId="5">
    <w:abstractNumId w:val="18"/>
  </w:num>
  <w:num w:numId="6">
    <w:abstractNumId w:val="9"/>
  </w:num>
  <w:num w:numId="7">
    <w:abstractNumId w:val="47"/>
  </w:num>
  <w:num w:numId="8">
    <w:abstractNumId w:val="27"/>
  </w:num>
  <w:num w:numId="9">
    <w:abstractNumId w:val="37"/>
  </w:num>
  <w:num w:numId="10">
    <w:abstractNumId w:val="4"/>
  </w:num>
  <w:num w:numId="11">
    <w:abstractNumId w:val="12"/>
  </w:num>
  <w:num w:numId="12">
    <w:abstractNumId w:val="36"/>
  </w:num>
  <w:num w:numId="13">
    <w:abstractNumId w:val="15"/>
  </w:num>
  <w:num w:numId="14">
    <w:abstractNumId w:val="23"/>
  </w:num>
  <w:num w:numId="15">
    <w:abstractNumId w:val="26"/>
  </w:num>
  <w:num w:numId="16">
    <w:abstractNumId w:val="38"/>
  </w:num>
  <w:num w:numId="17">
    <w:abstractNumId w:val="43"/>
  </w:num>
  <w:num w:numId="18">
    <w:abstractNumId w:val="2"/>
  </w:num>
  <w:num w:numId="19">
    <w:abstractNumId w:val="5"/>
  </w:num>
  <w:num w:numId="20">
    <w:abstractNumId w:val="35"/>
  </w:num>
  <w:num w:numId="21">
    <w:abstractNumId w:val="21"/>
  </w:num>
  <w:num w:numId="22">
    <w:abstractNumId w:val="25"/>
  </w:num>
  <w:num w:numId="23">
    <w:abstractNumId w:val="33"/>
  </w:num>
  <w:num w:numId="24">
    <w:abstractNumId w:val="28"/>
  </w:num>
  <w:num w:numId="25">
    <w:abstractNumId w:val="20"/>
  </w:num>
  <w:num w:numId="26">
    <w:abstractNumId w:val="45"/>
  </w:num>
  <w:num w:numId="27">
    <w:abstractNumId w:val="10"/>
  </w:num>
  <w:num w:numId="28">
    <w:abstractNumId w:val="42"/>
  </w:num>
  <w:num w:numId="29">
    <w:abstractNumId w:val="34"/>
  </w:num>
  <w:num w:numId="30">
    <w:abstractNumId w:val="8"/>
  </w:num>
  <w:num w:numId="31">
    <w:abstractNumId w:val="31"/>
  </w:num>
  <w:num w:numId="32">
    <w:abstractNumId w:val="32"/>
  </w:num>
  <w:num w:numId="33">
    <w:abstractNumId w:val="40"/>
  </w:num>
  <w:num w:numId="34">
    <w:abstractNumId w:val="7"/>
  </w:num>
  <w:num w:numId="35">
    <w:abstractNumId w:val="44"/>
  </w:num>
  <w:num w:numId="36">
    <w:abstractNumId w:val="11"/>
  </w:num>
  <w:num w:numId="37">
    <w:abstractNumId w:val="48"/>
  </w:num>
  <w:num w:numId="38">
    <w:abstractNumId w:val="16"/>
  </w:num>
  <w:num w:numId="39">
    <w:abstractNumId w:val="30"/>
  </w:num>
  <w:num w:numId="40">
    <w:abstractNumId w:val="46"/>
  </w:num>
  <w:num w:numId="41">
    <w:abstractNumId w:val="41"/>
  </w:num>
  <w:num w:numId="42">
    <w:abstractNumId w:val="1"/>
  </w:num>
  <w:num w:numId="43">
    <w:abstractNumId w:val="22"/>
  </w:num>
  <w:num w:numId="44">
    <w:abstractNumId w:val="29"/>
  </w:num>
  <w:num w:numId="45">
    <w:abstractNumId w:val="13"/>
  </w:num>
  <w:num w:numId="46">
    <w:abstractNumId w:val="39"/>
  </w:num>
  <w:num w:numId="47">
    <w:abstractNumId w:val="24"/>
  </w:num>
  <w:num w:numId="48">
    <w:abstractNumId w:val="17"/>
  </w:num>
  <w:num w:numId="4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1FDA"/>
    <w:rsid w:val="00010AD5"/>
    <w:rsid w:val="000159A3"/>
    <w:rsid w:val="00016C91"/>
    <w:rsid w:val="00027C22"/>
    <w:rsid w:val="00030C32"/>
    <w:rsid w:val="00030F70"/>
    <w:rsid w:val="00033AB4"/>
    <w:rsid w:val="00035544"/>
    <w:rsid w:val="00036CD9"/>
    <w:rsid w:val="00042087"/>
    <w:rsid w:val="00043BFA"/>
    <w:rsid w:val="0004589F"/>
    <w:rsid w:val="00045CDA"/>
    <w:rsid w:val="00050478"/>
    <w:rsid w:val="00051B99"/>
    <w:rsid w:val="00052BC3"/>
    <w:rsid w:val="0006297E"/>
    <w:rsid w:val="00066211"/>
    <w:rsid w:val="00066D52"/>
    <w:rsid w:val="000714BA"/>
    <w:rsid w:val="0007152D"/>
    <w:rsid w:val="00071F56"/>
    <w:rsid w:val="000832B2"/>
    <w:rsid w:val="00087046"/>
    <w:rsid w:val="00092FC7"/>
    <w:rsid w:val="000935E4"/>
    <w:rsid w:val="000954F9"/>
    <w:rsid w:val="000A2C56"/>
    <w:rsid w:val="000A3623"/>
    <w:rsid w:val="000A3742"/>
    <w:rsid w:val="000B2FEE"/>
    <w:rsid w:val="000B4387"/>
    <w:rsid w:val="000C2AB2"/>
    <w:rsid w:val="000C3241"/>
    <w:rsid w:val="000C5F30"/>
    <w:rsid w:val="000C6376"/>
    <w:rsid w:val="000D0F48"/>
    <w:rsid w:val="000D183F"/>
    <w:rsid w:val="000D44F3"/>
    <w:rsid w:val="000D534C"/>
    <w:rsid w:val="000D7B19"/>
    <w:rsid w:val="000E4677"/>
    <w:rsid w:val="000E7D06"/>
    <w:rsid w:val="000F0E8F"/>
    <w:rsid w:val="000F69DA"/>
    <w:rsid w:val="000F70D6"/>
    <w:rsid w:val="000F75BF"/>
    <w:rsid w:val="001001EF"/>
    <w:rsid w:val="001026C3"/>
    <w:rsid w:val="00104F96"/>
    <w:rsid w:val="00105963"/>
    <w:rsid w:val="00107EBD"/>
    <w:rsid w:val="00112BF4"/>
    <w:rsid w:val="00113B47"/>
    <w:rsid w:val="001153C1"/>
    <w:rsid w:val="0011607E"/>
    <w:rsid w:val="00116777"/>
    <w:rsid w:val="00123BDE"/>
    <w:rsid w:val="001241AA"/>
    <w:rsid w:val="00125BD3"/>
    <w:rsid w:val="001324C6"/>
    <w:rsid w:val="00134857"/>
    <w:rsid w:val="0013723F"/>
    <w:rsid w:val="001372D8"/>
    <w:rsid w:val="001402F1"/>
    <w:rsid w:val="001440C3"/>
    <w:rsid w:val="00144A9B"/>
    <w:rsid w:val="001456CE"/>
    <w:rsid w:val="00145A3A"/>
    <w:rsid w:val="00146787"/>
    <w:rsid w:val="00146E83"/>
    <w:rsid w:val="001474B7"/>
    <w:rsid w:val="00147AF1"/>
    <w:rsid w:val="001501A9"/>
    <w:rsid w:val="0015086A"/>
    <w:rsid w:val="00150F00"/>
    <w:rsid w:val="00152E02"/>
    <w:rsid w:val="00157ECF"/>
    <w:rsid w:val="0016463F"/>
    <w:rsid w:val="001735CB"/>
    <w:rsid w:val="00177C3E"/>
    <w:rsid w:val="00180BD3"/>
    <w:rsid w:val="00183B2D"/>
    <w:rsid w:val="00184167"/>
    <w:rsid w:val="0019306E"/>
    <w:rsid w:val="00195C29"/>
    <w:rsid w:val="001968DB"/>
    <w:rsid w:val="001974D0"/>
    <w:rsid w:val="001A059E"/>
    <w:rsid w:val="001A0BC6"/>
    <w:rsid w:val="001B148E"/>
    <w:rsid w:val="001B1ED0"/>
    <w:rsid w:val="001B6C4D"/>
    <w:rsid w:val="001C1C05"/>
    <w:rsid w:val="001C3C25"/>
    <w:rsid w:val="001D7377"/>
    <w:rsid w:val="001E0FE1"/>
    <w:rsid w:val="001E1278"/>
    <w:rsid w:val="001E165A"/>
    <w:rsid w:val="001E7A26"/>
    <w:rsid w:val="001F0EBA"/>
    <w:rsid w:val="001F3E76"/>
    <w:rsid w:val="00206D78"/>
    <w:rsid w:val="00206DA2"/>
    <w:rsid w:val="0020778E"/>
    <w:rsid w:val="00207CDD"/>
    <w:rsid w:val="00211B7F"/>
    <w:rsid w:val="002123C7"/>
    <w:rsid w:val="00214FF2"/>
    <w:rsid w:val="00215D87"/>
    <w:rsid w:val="00221100"/>
    <w:rsid w:val="002215F1"/>
    <w:rsid w:val="0022189F"/>
    <w:rsid w:val="00223388"/>
    <w:rsid w:val="00224D3B"/>
    <w:rsid w:val="00225AA6"/>
    <w:rsid w:val="0023027D"/>
    <w:rsid w:val="002329AE"/>
    <w:rsid w:val="00235F95"/>
    <w:rsid w:val="0023725C"/>
    <w:rsid w:val="0024109B"/>
    <w:rsid w:val="00243337"/>
    <w:rsid w:val="00245D97"/>
    <w:rsid w:val="00250A2F"/>
    <w:rsid w:val="00250CF1"/>
    <w:rsid w:val="00250D87"/>
    <w:rsid w:val="00253CE0"/>
    <w:rsid w:val="0025521A"/>
    <w:rsid w:val="002639F5"/>
    <w:rsid w:val="00264444"/>
    <w:rsid w:val="00264F59"/>
    <w:rsid w:val="0026628D"/>
    <w:rsid w:val="002665E9"/>
    <w:rsid w:val="00267830"/>
    <w:rsid w:val="00270E7D"/>
    <w:rsid w:val="00273449"/>
    <w:rsid w:val="00273B90"/>
    <w:rsid w:val="00280D6A"/>
    <w:rsid w:val="00282243"/>
    <w:rsid w:val="00286D5E"/>
    <w:rsid w:val="00294E72"/>
    <w:rsid w:val="002A2309"/>
    <w:rsid w:val="002A443F"/>
    <w:rsid w:val="002B113B"/>
    <w:rsid w:val="002B26F8"/>
    <w:rsid w:val="002C49F0"/>
    <w:rsid w:val="002D0E77"/>
    <w:rsid w:val="002D1D49"/>
    <w:rsid w:val="002D6FB7"/>
    <w:rsid w:val="002E37DE"/>
    <w:rsid w:val="002E6BFB"/>
    <w:rsid w:val="002F0D56"/>
    <w:rsid w:val="002F3FC4"/>
    <w:rsid w:val="00301F11"/>
    <w:rsid w:val="0030249F"/>
    <w:rsid w:val="00303721"/>
    <w:rsid w:val="00304012"/>
    <w:rsid w:val="00305BD0"/>
    <w:rsid w:val="003115F1"/>
    <w:rsid w:val="0031220B"/>
    <w:rsid w:val="00313737"/>
    <w:rsid w:val="003149DE"/>
    <w:rsid w:val="00316619"/>
    <w:rsid w:val="00320BD0"/>
    <w:rsid w:val="00323D1C"/>
    <w:rsid w:val="003246F3"/>
    <w:rsid w:val="003266DD"/>
    <w:rsid w:val="0033170C"/>
    <w:rsid w:val="00331DD7"/>
    <w:rsid w:val="00332A66"/>
    <w:rsid w:val="003336FC"/>
    <w:rsid w:val="00337899"/>
    <w:rsid w:val="00340592"/>
    <w:rsid w:val="00340D03"/>
    <w:rsid w:val="0034274F"/>
    <w:rsid w:val="003458D8"/>
    <w:rsid w:val="003547D5"/>
    <w:rsid w:val="00363E20"/>
    <w:rsid w:val="003641F4"/>
    <w:rsid w:val="003670A8"/>
    <w:rsid w:val="0037404F"/>
    <w:rsid w:val="00375AB6"/>
    <w:rsid w:val="00376A4C"/>
    <w:rsid w:val="003778D9"/>
    <w:rsid w:val="00387A55"/>
    <w:rsid w:val="00390188"/>
    <w:rsid w:val="00393F89"/>
    <w:rsid w:val="0039473D"/>
    <w:rsid w:val="0039532E"/>
    <w:rsid w:val="00395A22"/>
    <w:rsid w:val="003A157A"/>
    <w:rsid w:val="003A17F8"/>
    <w:rsid w:val="003A1BE3"/>
    <w:rsid w:val="003A1CDB"/>
    <w:rsid w:val="003A3C47"/>
    <w:rsid w:val="003A4133"/>
    <w:rsid w:val="003A432F"/>
    <w:rsid w:val="003A6195"/>
    <w:rsid w:val="003A78B4"/>
    <w:rsid w:val="003B146A"/>
    <w:rsid w:val="003B28E2"/>
    <w:rsid w:val="003B4545"/>
    <w:rsid w:val="003B5826"/>
    <w:rsid w:val="003B5C49"/>
    <w:rsid w:val="003C04C9"/>
    <w:rsid w:val="003C312A"/>
    <w:rsid w:val="003C3526"/>
    <w:rsid w:val="003D41DA"/>
    <w:rsid w:val="003D53F0"/>
    <w:rsid w:val="003D6E67"/>
    <w:rsid w:val="003D7039"/>
    <w:rsid w:val="003E3239"/>
    <w:rsid w:val="003E3522"/>
    <w:rsid w:val="003E7DEE"/>
    <w:rsid w:val="003F18D4"/>
    <w:rsid w:val="003F1A54"/>
    <w:rsid w:val="003F68FF"/>
    <w:rsid w:val="00401CA4"/>
    <w:rsid w:val="00403CB9"/>
    <w:rsid w:val="00404B2F"/>
    <w:rsid w:val="00404E7A"/>
    <w:rsid w:val="0040529B"/>
    <w:rsid w:val="00411B51"/>
    <w:rsid w:val="0041562C"/>
    <w:rsid w:val="00415A40"/>
    <w:rsid w:val="00416848"/>
    <w:rsid w:val="0041687B"/>
    <w:rsid w:val="00417010"/>
    <w:rsid w:val="004171DA"/>
    <w:rsid w:val="0041753A"/>
    <w:rsid w:val="00420203"/>
    <w:rsid w:val="00422C37"/>
    <w:rsid w:val="004340D2"/>
    <w:rsid w:val="00434EBF"/>
    <w:rsid w:val="004377F0"/>
    <w:rsid w:val="0044468E"/>
    <w:rsid w:val="004457B1"/>
    <w:rsid w:val="00462337"/>
    <w:rsid w:val="00464EBF"/>
    <w:rsid w:val="00467FC6"/>
    <w:rsid w:val="00470355"/>
    <w:rsid w:val="00470821"/>
    <w:rsid w:val="00471486"/>
    <w:rsid w:val="00477A4A"/>
    <w:rsid w:val="0048326E"/>
    <w:rsid w:val="00484322"/>
    <w:rsid w:val="00491CAF"/>
    <w:rsid w:val="00492A62"/>
    <w:rsid w:val="00492AF8"/>
    <w:rsid w:val="004934E6"/>
    <w:rsid w:val="004A0B7B"/>
    <w:rsid w:val="004A5460"/>
    <w:rsid w:val="004A6EA1"/>
    <w:rsid w:val="004A7A57"/>
    <w:rsid w:val="004B1914"/>
    <w:rsid w:val="004B53E3"/>
    <w:rsid w:val="004B761C"/>
    <w:rsid w:val="004C01AE"/>
    <w:rsid w:val="004C5E1C"/>
    <w:rsid w:val="004C6E15"/>
    <w:rsid w:val="004D23C9"/>
    <w:rsid w:val="004D2D73"/>
    <w:rsid w:val="004D4847"/>
    <w:rsid w:val="004D7BEC"/>
    <w:rsid w:val="004E24E6"/>
    <w:rsid w:val="004E2B12"/>
    <w:rsid w:val="004E3B7E"/>
    <w:rsid w:val="004F14EC"/>
    <w:rsid w:val="005005DC"/>
    <w:rsid w:val="00502F81"/>
    <w:rsid w:val="00503B88"/>
    <w:rsid w:val="005060E4"/>
    <w:rsid w:val="00507616"/>
    <w:rsid w:val="00512C66"/>
    <w:rsid w:val="005132EB"/>
    <w:rsid w:val="00520D3A"/>
    <w:rsid w:val="00526E57"/>
    <w:rsid w:val="00530A7F"/>
    <w:rsid w:val="00531896"/>
    <w:rsid w:val="00534474"/>
    <w:rsid w:val="00542900"/>
    <w:rsid w:val="00546C64"/>
    <w:rsid w:val="0055425E"/>
    <w:rsid w:val="00554916"/>
    <w:rsid w:val="00554F91"/>
    <w:rsid w:val="00557E3C"/>
    <w:rsid w:val="00566D2E"/>
    <w:rsid w:val="005672AD"/>
    <w:rsid w:val="00572015"/>
    <w:rsid w:val="00572547"/>
    <w:rsid w:val="0058635D"/>
    <w:rsid w:val="0058670E"/>
    <w:rsid w:val="00591605"/>
    <w:rsid w:val="00594E1F"/>
    <w:rsid w:val="005A13B6"/>
    <w:rsid w:val="005A4C90"/>
    <w:rsid w:val="005B4A31"/>
    <w:rsid w:val="005C17F4"/>
    <w:rsid w:val="005C1BF7"/>
    <w:rsid w:val="005C5F6F"/>
    <w:rsid w:val="005D4158"/>
    <w:rsid w:val="005D6B9E"/>
    <w:rsid w:val="005E4053"/>
    <w:rsid w:val="005E799B"/>
    <w:rsid w:val="005F2BEE"/>
    <w:rsid w:val="005F352C"/>
    <w:rsid w:val="005F49BE"/>
    <w:rsid w:val="006126DD"/>
    <w:rsid w:val="0061677A"/>
    <w:rsid w:val="00620B9B"/>
    <w:rsid w:val="00624938"/>
    <w:rsid w:val="00624B02"/>
    <w:rsid w:val="0062730F"/>
    <w:rsid w:val="0062773D"/>
    <w:rsid w:val="00640FCE"/>
    <w:rsid w:val="00641160"/>
    <w:rsid w:val="0064134E"/>
    <w:rsid w:val="00647991"/>
    <w:rsid w:val="00647AC9"/>
    <w:rsid w:val="00652970"/>
    <w:rsid w:val="00652B6D"/>
    <w:rsid w:val="00653B6D"/>
    <w:rsid w:val="00655A41"/>
    <w:rsid w:val="00655B30"/>
    <w:rsid w:val="0065608D"/>
    <w:rsid w:val="0066172B"/>
    <w:rsid w:val="006625D4"/>
    <w:rsid w:val="00662774"/>
    <w:rsid w:val="00667C6A"/>
    <w:rsid w:val="00676C08"/>
    <w:rsid w:val="006774EA"/>
    <w:rsid w:val="00681140"/>
    <w:rsid w:val="00690ECB"/>
    <w:rsid w:val="00692A94"/>
    <w:rsid w:val="00694F4B"/>
    <w:rsid w:val="00696C54"/>
    <w:rsid w:val="00697CB2"/>
    <w:rsid w:val="006A1848"/>
    <w:rsid w:val="006A69EC"/>
    <w:rsid w:val="006B13A0"/>
    <w:rsid w:val="006D06BF"/>
    <w:rsid w:val="006D4F51"/>
    <w:rsid w:val="006D71C6"/>
    <w:rsid w:val="006E3876"/>
    <w:rsid w:val="006E5D2D"/>
    <w:rsid w:val="006F1DB7"/>
    <w:rsid w:val="00700967"/>
    <w:rsid w:val="00701AC6"/>
    <w:rsid w:val="007038C7"/>
    <w:rsid w:val="0071017C"/>
    <w:rsid w:val="007133C3"/>
    <w:rsid w:val="007150AB"/>
    <w:rsid w:val="00721AED"/>
    <w:rsid w:val="007220D3"/>
    <w:rsid w:val="007224EE"/>
    <w:rsid w:val="00724A2A"/>
    <w:rsid w:val="00726A03"/>
    <w:rsid w:val="00726EBF"/>
    <w:rsid w:val="007314F6"/>
    <w:rsid w:val="00737AE7"/>
    <w:rsid w:val="00744101"/>
    <w:rsid w:val="007450E7"/>
    <w:rsid w:val="00745F1D"/>
    <w:rsid w:val="007523CE"/>
    <w:rsid w:val="00756B03"/>
    <w:rsid w:val="007609D8"/>
    <w:rsid w:val="0076148F"/>
    <w:rsid w:val="00761948"/>
    <w:rsid w:val="0076369B"/>
    <w:rsid w:val="0076536B"/>
    <w:rsid w:val="00765500"/>
    <w:rsid w:val="00765575"/>
    <w:rsid w:val="00767F04"/>
    <w:rsid w:val="007712A1"/>
    <w:rsid w:val="0077254B"/>
    <w:rsid w:val="0077540B"/>
    <w:rsid w:val="00775CDB"/>
    <w:rsid w:val="00776061"/>
    <w:rsid w:val="00777D9A"/>
    <w:rsid w:val="00780F90"/>
    <w:rsid w:val="007842E3"/>
    <w:rsid w:val="00785FC0"/>
    <w:rsid w:val="00787924"/>
    <w:rsid w:val="00787DC9"/>
    <w:rsid w:val="007933F1"/>
    <w:rsid w:val="00794BEE"/>
    <w:rsid w:val="00795D96"/>
    <w:rsid w:val="007A4702"/>
    <w:rsid w:val="007B04C5"/>
    <w:rsid w:val="007B0698"/>
    <w:rsid w:val="007B1EF8"/>
    <w:rsid w:val="007B3085"/>
    <w:rsid w:val="007B3DE9"/>
    <w:rsid w:val="007B4487"/>
    <w:rsid w:val="007B4F78"/>
    <w:rsid w:val="007B6396"/>
    <w:rsid w:val="007B6F7A"/>
    <w:rsid w:val="007B777E"/>
    <w:rsid w:val="007C3145"/>
    <w:rsid w:val="007C3B30"/>
    <w:rsid w:val="007D025A"/>
    <w:rsid w:val="007D37A6"/>
    <w:rsid w:val="007D4364"/>
    <w:rsid w:val="007D4EF8"/>
    <w:rsid w:val="007D74B1"/>
    <w:rsid w:val="007E3019"/>
    <w:rsid w:val="007E31D6"/>
    <w:rsid w:val="007E403A"/>
    <w:rsid w:val="007E466A"/>
    <w:rsid w:val="007E5AFA"/>
    <w:rsid w:val="007E67DA"/>
    <w:rsid w:val="007F08CC"/>
    <w:rsid w:val="007F1518"/>
    <w:rsid w:val="007F622A"/>
    <w:rsid w:val="00806BAD"/>
    <w:rsid w:val="00811A50"/>
    <w:rsid w:val="00816FB9"/>
    <w:rsid w:val="008236D0"/>
    <w:rsid w:val="008255CA"/>
    <w:rsid w:val="00825EC8"/>
    <w:rsid w:val="00826899"/>
    <w:rsid w:val="008307E3"/>
    <w:rsid w:val="00832D6D"/>
    <w:rsid w:val="00835340"/>
    <w:rsid w:val="00841D9F"/>
    <w:rsid w:val="00846200"/>
    <w:rsid w:val="00847215"/>
    <w:rsid w:val="0085091F"/>
    <w:rsid w:val="00852AA1"/>
    <w:rsid w:val="00853B77"/>
    <w:rsid w:val="00853E57"/>
    <w:rsid w:val="0086141D"/>
    <w:rsid w:val="008645B9"/>
    <w:rsid w:val="008656E6"/>
    <w:rsid w:val="00872C91"/>
    <w:rsid w:val="0088025E"/>
    <w:rsid w:val="0088342F"/>
    <w:rsid w:val="008866D5"/>
    <w:rsid w:val="00886C69"/>
    <w:rsid w:val="00896357"/>
    <w:rsid w:val="00896ED9"/>
    <w:rsid w:val="008A0593"/>
    <w:rsid w:val="008A1B5D"/>
    <w:rsid w:val="008A5CC4"/>
    <w:rsid w:val="008A7C64"/>
    <w:rsid w:val="008B2785"/>
    <w:rsid w:val="008B3646"/>
    <w:rsid w:val="008B3683"/>
    <w:rsid w:val="008B4FF5"/>
    <w:rsid w:val="008C276F"/>
    <w:rsid w:val="008C7323"/>
    <w:rsid w:val="008D04DC"/>
    <w:rsid w:val="008D098B"/>
    <w:rsid w:val="008D2A8E"/>
    <w:rsid w:val="008E1849"/>
    <w:rsid w:val="008E4A25"/>
    <w:rsid w:val="008E5AEC"/>
    <w:rsid w:val="008E613F"/>
    <w:rsid w:val="008F1068"/>
    <w:rsid w:val="008F530E"/>
    <w:rsid w:val="009031D6"/>
    <w:rsid w:val="009060A4"/>
    <w:rsid w:val="00906F42"/>
    <w:rsid w:val="00907FBE"/>
    <w:rsid w:val="009153CC"/>
    <w:rsid w:val="0092002C"/>
    <w:rsid w:val="00920EB9"/>
    <w:rsid w:val="0092482B"/>
    <w:rsid w:val="0092684B"/>
    <w:rsid w:val="0093256C"/>
    <w:rsid w:val="00932E94"/>
    <w:rsid w:val="00934260"/>
    <w:rsid w:val="00935907"/>
    <w:rsid w:val="00940F70"/>
    <w:rsid w:val="0095019A"/>
    <w:rsid w:val="0095273F"/>
    <w:rsid w:val="009535EE"/>
    <w:rsid w:val="00957370"/>
    <w:rsid w:val="00961690"/>
    <w:rsid w:val="00961AEC"/>
    <w:rsid w:val="009649DA"/>
    <w:rsid w:val="00966989"/>
    <w:rsid w:val="0097289C"/>
    <w:rsid w:val="00982817"/>
    <w:rsid w:val="009867D6"/>
    <w:rsid w:val="00986E49"/>
    <w:rsid w:val="00990685"/>
    <w:rsid w:val="00990A43"/>
    <w:rsid w:val="009A0E1B"/>
    <w:rsid w:val="009A11F2"/>
    <w:rsid w:val="009A3908"/>
    <w:rsid w:val="009A4F80"/>
    <w:rsid w:val="009A5C07"/>
    <w:rsid w:val="009B0D4E"/>
    <w:rsid w:val="009B34F4"/>
    <w:rsid w:val="009B3CC5"/>
    <w:rsid w:val="009B46AB"/>
    <w:rsid w:val="009B6715"/>
    <w:rsid w:val="009C4798"/>
    <w:rsid w:val="009C7C90"/>
    <w:rsid w:val="009D7F5C"/>
    <w:rsid w:val="009E3171"/>
    <w:rsid w:val="009E6668"/>
    <w:rsid w:val="009E6A30"/>
    <w:rsid w:val="009E7909"/>
    <w:rsid w:val="009F29BB"/>
    <w:rsid w:val="009F4239"/>
    <w:rsid w:val="009F6A8B"/>
    <w:rsid w:val="00A00EF0"/>
    <w:rsid w:val="00A03DF3"/>
    <w:rsid w:val="00A126DF"/>
    <w:rsid w:val="00A128BE"/>
    <w:rsid w:val="00A17E1C"/>
    <w:rsid w:val="00A22287"/>
    <w:rsid w:val="00A24FFD"/>
    <w:rsid w:val="00A27BFE"/>
    <w:rsid w:val="00A35A20"/>
    <w:rsid w:val="00A36F7A"/>
    <w:rsid w:val="00A40933"/>
    <w:rsid w:val="00A41BC2"/>
    <w:rsid w:val="00A42970"/>
    <w:rsid w:val="00A442F2"/>
    <w:rsid w:val="00A45CAD"/>
    <w:rsid w:val="00A462B3"/>
    <w:rsid w:val="00A511C5"/>
    <w:rsid w:val="00A5331F"/>
    <w:rsid w:val="00A57130"/>
    <w:rsid w:val="00A60C98"/>
    <w:rsid w:val="00A62AF6"/>
    <w:rsid w:val="00A62EBB"/>
    <w:rsid w:val="00A63D5B"/>
    <w:rsid w:val="00A63F79"/>
    <w:rsid w:val="00A65BAB"/>
    <w:rsid w:val="00A706A9"/>
    <w:rsid w:val="00A71D7F"/>
    <w:rsid w:val="00A75D64"/>
    <w:rsid w:val="00A77359"/>
    <w:rsid w:val="00A77589"/>
    <w:rsid w:val="00A81478"/>
    <w:rsid w:val="00A903F7"/>
    <w:rsid w:val="00A96350"/>
    <w:rsid w:val="00AA02EB"/>
    <w:rsid w:val="00AA5ED1"/>
    <w:rsid w:val="00AA7889"/>
    <w:rsid w:val="00AB2709"/>
    <w:rsid w:val="00AC0B07"/>
    <w:rsid w:val="00AD476B"/>
    <w:rsid w:val="00AE0BB3"/>
    <w:rsid w:val="00AE1C31"/>
    <w:rsid w:val="00AE4956"/>
    <w:rsid w:val="00AE5E33"/>
    <w:rsid w:val="00AE6679"/>
    <w:rsid w:val="00AE7311"/>
    <w:rsid w:val="00AF2C72"/>
    <w:rsid w:val="00B0220C"/>
    <w:rsid w:val="00B10448"/>
    <w:rsid w:val="00B1573B"/>
    <w:rsid w:val="00B15EE5"/>
    <w:rsid w:val="00B161CA"/>
    <w:rsid w:val="00B21435"/>
    <w:rsid w:val="00B25548"/>
    <w:rsid w:val="00B2760E"/>
    <w:rsid w:val="00B27AF1"/>
    <w:rsid w:val="00B31451"/>
    <w:rsid w:val="00B342FC"/>
    <w:rsid w:val="00B34E93"/>
    <w:rsid w:val="00B35D09"/>
    <w:rsid w:val="00B4399E"/>
    <w:rsid w:val="00B43D45"/>
    <w:rsid w:val="00B44385"/>
    <w:rsid w:val="00B50BAC"/>
    <w:rsid w:val="00B52CA9"/>
    <w:rsid w:val="00B54124"/>
    <w:rsid w:val="00B56C15"/>
    <w:rsid w:val="00B625A0"/>
    <w:rsid w:val="00B62F92"/>
    <w:rsid w:val="00B635F9"/>
    <w:rsid w:val="00B64959"/>
    <w:rsid w:val="00B66010"/>
    <w:rsid w:val="00B66A6D"/>
    <w:rsid w:val="00B7005D"/>
    <w:rsid w:val="00B70845"/>
    <w:rsid w:val="00B71769"/>
    <w:rsid w:val="00B75BAE"/>
    <w:rsid w:val="00B8083F"/>
    <w:rsid w:val="00B86C48"/>
    <w:rsid w:val="00B940DF"/>
    <w:rsid w:val="00B96639"/>
    <w:rsid w:val="00BA7ED4"/>
    <w:rsid w:val="00BB7132"/>
    <w:rsid w:val="00BC2552"/>
    <w:rsid w:val="00BC622B"/>
    <w:rsid w:val="00BC6517"/>
    <w:rsid w:val="00BC66E7"/>
    <w:rsid w:val="00BC7F02"/>
    <w:rsid w:val="00BD2690"/>
    <w:rsid w:val="00BD4A15"/>
    <w:rsid w:val="00BE119E"/>
    <w:rsid w:val="00BE4FED"/>
    <w:rsid w:val="00BE5F8E"/>
    <w:rsid w:val="00BF3706"/>
    <w:rsid w:val="00C03938"/>
    <w:rsid w:val="00C03AC6"/>
    <w:rsid w:val="00C13C76"/>
    <w:rsid w:val="00C20564"/>
    <w:rsid w:val="00C22111"/>
    <w:rsid w:val="00C23C35"/>
    <w:rsid w:val="00C2535E"/>
    <w:rsid w:val="00C31268"/>
    <w:rsid w:val="00C32EE0"/>
    <w:rsid w:val="00C3611F"/>
    <w:rsid w:val="00C366CB"/>
    <w:rsid w:val="00C414EE"/>
    <w:rsid w:val="00C41936"/>
    <w:rsid w:val="00C50D06"/>
    <w:rsid w:val="00C50F1D"/>
    <w:rsid w:val="00C532A5"/>
    <w:rsid w:val="00C542D0"/>
    <w:rsid w:val="00C576E6"/>
    <w:rsid w:val="00C63851"/>
    <w:rsid w:val="00C63E31"/>
    <w:rsid w:val="00C66201"/>
    <w:rsid w:val="00C74074"/>
    <w:rsid w:val="00C76A03"/>
    <w:rsid w:val="00C8028F"/>
    <w:rsid w:val="00C808FF"/>
    <w:rsid w:val="00C815AD"/>
    <w:rsid w:val="00C871CD"/>
    <w:rsid w:val="00C92614"/>
    <w:rsid w:val="00C939F2"/>
    <w:rsid w:val="00C93C7D"/>
    <w:rsid w:val="00CA24CA"/>
    <w:rsid w:val="00CA6F59"/>
    <w:rsid w:val="00CB03E0"/>
    <w:rsid w:val="00CB23CE"/>
    <w:rsid w:val="00CB2E0F"/>
    <w:rsid w:val="00CB5708"/>
    <w:rsid w:val="00CB5975"/>
    <w:rsid w:val="00CB5E6A"/>
    <w:rsid w:val="00CB6157"/>
    <w:rsid w:val="00CC064F"/>
    <w:rsid w:val="00CC08B7"/>
    <w:rsid w:val="00CC2B86"/>
    <w:rsid w:val="00CC2CE4"/>
    <w:rsid w:val="00CC43DA"/>
    <w:rsid w:val="00CC4B9E"/>
    <w:rsid w:val="00CD2E61"/>
    <w:rsid w:val="00CD4BDE"/>
    <w:rsid w:val="00CD4EE8"/>
    <w:rsid w:val="00CD6D79"/>
    <w:rsid w:val="00CE0576"/>
    <w:rsid w:val="00CE5D77"/>
    <w:rsid w:val="00CF1146"/>
    <w:rsid w:val="00CF1C52"/>
    <w:rsid w:val="00CF2D90"/>
    <w:rsid w:val="00CF3E9E"/>
    <w:rsid w:val="00CF51E5"/>
    <w:rsid w:val="00D06BBF"/>
    <w:rsid w:val="00D07A78"/>
    <w:rsid w:val="00D1087A"/>
    <w:rsid w:val="00D11AD9"/>
    <w:rsid w:val="00D11E75"/>
    <w:rsid w:val="00D15DAD"/>
    <w:rsid w:val="00D25618"/>
    <w:rsid w:val="00D2655C"/>
    <w:rsid w:val="00D31826"/>
    <w:rsid w:val="00D32790"/>
    <w:rsid w:val="00D35E43"/>
    <w:rsid w:val="00D4100D"/>
    <w:rsid w:val="00D42A35"/>
    <w:rsid w:val="00D44176"/>
    <w:rsid w:val="00D45806"/>
    <w:rsid w:val="00D50179"/>
    <w:rsid w:val="00D53550"/>
    <w:rsid w:val="00D53C2F"/>
    <w:rsid w:val="00D56CE1"/>
    <w:rsid w:val="00D609E6"/>
    <w:rsid w:val="00D6196D"/>
    <w:rsid w:val="00D62193"/>
    <w:rsid w:val="00D679A2"/>
    <w:rsid w:val="00D70BDF"/>
    <w:rsid w:val="00D72D81"/>
    <w:rsid w:val="00D757D5"/>
    <w:rsid w:val="00D844CD"/>
    <w:rsid w:val="00D85D7C"/>
    <w:rsid w:val="00D86C0A"/>
    <w:rsid w:val="00D86CDE"/>
    <w:rsid w:val="00D923F2"/>
    <w:rsid w:val="00DA1B9A"/>
    <w:rsid w:val="00DA7B6D"/>
    <w:rsid w:val="00DB2EDD"/>
    <w:rsid w:val="00DB32D0"/>
    <w:rsid w:val="00DB7753"/>
    <w:rsid w:val="00DC69F1"/>
    <w:rsid w:val="00DE093B"/>
    <w:rsid w:val="00DE4BE7"/>
    <w:rsid w:val="00DE5572"/>
    <w:rsid w:val="00DE58D3"/>
    <w:rsid w:val="00DE796D"/>
    <w:rsid w:val="00E030D4"/>
    <w:rsid w:val="00E06634"/>
    <w:rsid w:val="00E07DBF"/>
    <w:rsid w:val="00E116C9"/>
    <w:rsid w:val="00E16740"/>
    <w:rsid w:val="00E228F6"/>
    <w:rsid w:val="00E23345"/>
    <w:rsid w:val="00E278E8"/>
    <w:rsid w:val="00E3039F"/>
    <w:rsid w:val="00E30BD1"/>
    <w:rsid w:val="00E33205"/>
    <w:rsid w:val="00E41C26"/>
    <w:rsid w:val="00E42515"/>
    <w:rsid w:val="00E47AF3"/>
    <w:rsid w:val="00E51386"/>
    <w:rsid w:val="00E513A1"/>
    <w:rsid w:val="00E519DE"/>
    <w:rsid w:val="00E522FE"/>
    <w:rsid w:val="00E57FF6"/>
    <w:rsid w:val="00E6321F"/>
    <w:rsid w:val="00E6533C"/>
    <w:rsid w:val="00E67B7F"/>
    <w:rsid w:val="00E72CE0"/>
    <w:rsid w:val="00E771B1"/>
    <w:rsid w:val="00E77AC4"/>
    <w:rsid w:val="00E8040A"/>
    <w:rsid w:val="00E80422"/>
    <w:rsid w:val="00E8069D"/>
    <w:rsid w:val="00E82924"/>
    <w:rsid w:val="00E8656A"/>
    <w:rsid w:val="00E9695C"/>
    <w:rsid w:val="00E9755B"/>
    <w:rsid w:val="00EB3933"/>
    <w:rsid w:val="00EB3C1A"/>
    <w:rsid w:val="00EB6F52"/>
    <w:rsid w:val="00EC4E5C"/>
    <w:rsid w:val="00ED0713"/>
    <w:rsid w:val="00ED0E87"/>
    <w:rsid w:val="00ED7BDC"/>
    <w:rsid w:val="00EE2641"/>
    <w:rsid w:val="00EE3605"/>
    <w:rsid w:val="00EE6EFD"/>
    <w:rsid w:val="00EE70BB"/>
    <w:rsid w:val="00EF1A68"/>
    <w:rsid w:val="00EF4AB2"/>
    <w:rsid w:val="00F032FE"/>
    <w:rsid w:val="00F03394"/>
    <w:rsid w:val="00F120E1"/>
    <w:rsid w:val="00F13661"/>
    <w:rsid w:val="00F15747"/>
    <w:rsid w:val="00F15B55"/>
    <w:rsid w:val="00F172B2"/>
    <w:rsid w:val="00F176BB"/>
    <w:rsid w:val="00F249A4"/>
    <w:rsid w:val="00F26452"/>
    <w:rsid w:val="00F307ED"/>
    <w:rsid w:val="00F31548"/>
    <w:rsid w:val="00F32F86"/>
    <w:rsid w:val="00F33E4A"/>
    <w:rsid w:val="00F35B9A"/>
    <w:rsid w:val="00F42D8E"/>
    <w:rsid w:val="00F46DA6"/>
    <w:rsid w:val="00F51112"/>
    <w:rsid w:val="00F558E7"/>
    <w:rsid w:val="00F6027D"/>
    <w:rsid w:val="00F60593"/>
    <w:rsid w:val="00F670FA"/>
    <w:rsid w:val="00F67A74"/>
    <w:rsid w:val="00F71D1D"/>
    <w:rsid w:val="00F825AB"/>
    <w:rsid w:val="00F8398C"/>
    <w:rsid w:val="00F92065"/>
    <w:rsid w:val="00F93A5B"/>
    <w:rsid w:val="00F93AB4"/>
    <w:rsid w:val="00F93C84"/>
    <w:rsid w:val="00FA360E"/>
    <w:rsid w:val="00FA441D"/>
    <w:rsid w:val="00FA5070"/>
    <w:rsid w:val="00FB10A8"/>
    <w:rsid w:val="00FB1B76"/>
    <w:rsid w:val="00FB1D13"/>
    <w:rsid w:val="00FB3296"/>
    <w:rsid w:val="00FB3504"/>
    <w:rsid w:val="00FB5080"/>
    <w:rsid w:val="00FC3430"/>
    <w:rsid w:val="00FC5AE2"/>
    <w:rsid w:val="00FD5CB6"/>
    <w:rsid w:val="00FD6E38"/>
    <w:rsid w:val="00FD7C11"/>
    <w:rsid w:val="00FE396F"/>
    <w:rsid w:val="00FE5E3B"/>
    <w:rsid w:val="00FF61A1"/>
    <w:rsid w:val="00FF7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3CFDC"/>
  <w15:chartTrackingRefBased/>
  <w15:docId w15:val="{88DFD45A-6C4C-4175-91CB-C73A68117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1AD9"/>
    <w:pPr>
      <w:overflowPunct w:val="0"/>
      <w:autoSpaceDE w:val="0"/>
      <w:autoSpaceDN w:val="0"/>
      <w:adjustRightInd w:val="0"/>
      <w:spacing w:after="180" w:line="240" w:lineRule="auto"/>
      <w:textAlignment w:val="baseline"/>
    </w:pPr>
    <w:rPr>
      <w:rFonts w:eastAsia="SimSun" w:cs="Times New Roman"/>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
    <w:basedOn w:val="Normal"/>
    <w:next w:val="Normal"/>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styleId="CommentReference">
    <w:name w:val="annotation reference"/>
    <w:basedOn w:val="DefaultParagraphFont"/>
    <w:uiPriority w:val="99"/>
    <w:semiHidden/>
    <w:unhideWhenUsed/>
    <w:rsid w:val="00280D6A"/>
    <w:rPr>
      <w:sz w:val="16"/>
      <w:szCs w:val="16"/>
    </w:rPr>
  </w:style>
  <w:style w:type="paragraph" w:styleId="CommentText">
    <w:name w:val="annotation text"/>
    <w:basedOn w:val="Normal"/>
    <w:link w:val="CommentTextChar"/>
    <w:uiPriority w:val="99"/>
    <w:semiHidden/>
    <w:unhideWhenUsed/>
    <w:rsid w:val="00280D6A"/>
    <w:rPr>
      <w:sz w:val="20"/>
    </w:rPr>
  </w:style>
  <w:style w:type="character" w:customStyle="1" w:styleId="CommentTextChar">
    <w:name w:val="Comment Text Char"/>
    <w:basedOn w:val="DefaultParagraphFont"/>
    <w:link w:val="CommentText"/>
    <w:uiPriority w:val="99"/>
    <w:semiHidden/>
    <w:rsid w:val="00280D6A"/>
    <w:rPr>
      <w:rFonts w:eastAsia="SimSun" w:cs="Times New Roman"/>
      <w:sz w:val="20"/>
      <w:szCs w:val="20"/>
    </w:rPr>
  </w:style>
  <w:style w:type="paragraph" w:styleId="CommentSubject">
    <w:name w:val="annotation subject"/>
    <w:basedOn w:val="CommentText"/>
    <w:next w:val="CommentText"/>
    <w:link w:val="CommentSubjectChar"/>
    <w:uiPriority w:val="99"/>
    <w:semiHidden/>
    <w:unhideWhenUsed/>
    <w:rsid w:val="00280D6A"/>
    <w:rPr>
      <w:b/>
      <w:bCs/>
    </w:rPr>
  </w:style>
  <w:style w:type="character" w:customStyle="1" w:styleId="CommentSubjectChar">
    <w:name w:val="Comment Subject Char"/>
    <w:basedOn w:val="CommentTextChar"/>
    <w:link w:val="CommentSubject"/>
    <w:uiPriority w:val="99"/>
    <w:semiHidden/>
    <w:rsid w:val="00280D6A"/>
    <w:rPr>
      <w:rFonts w:eastAsia="SimSun" w:cs="Times New Roman"/>
      <w:b/>
      <w:bCs/>
      <w:sz w:val="20"/>
      <w:szCs w:val="20"/>
    </w:rPr>
  </w:style>
  <w:style w:type="paragraph" w:styleId="BalloonText">
    <w:name w:val="Balloon Text"/>
    <w:basedOn w:val="Normal"/>
    <w:link w:val="BalloonTextChar"/>
    <w:uiPriority w:val="99"/>
    <w:semiHidden/>
    <w:unhideWhenUsed/>
    <w:rsid w:val="00280D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0D6A"/>
    <w:rPr>
      <w:rFonts w:ascii="Segoe UI" w:eastAsia="SimSun" w:hAnsi="Segoe UI" w:cs="Segoe UI"/>
      <w:sz w:val="18"/>
      <w:szCs w:val="18"/>
    </w:rPr>
  </w:style>
  <w:style w:type="paragraph" w:customStyle="1" w:styleId="2222">
    <w:name w:val="스타일 스타일 스타일 스타일 양쪽 첫 줄:  2 글자 + 첫 줄:  2 글자 + 첫 줄:  2 글자 + 첫 줄:  2..."/>
    <w:basedOn w:val="Normal"/>
    <w:link w:val="2222Char"/>
    <w:rsid w:val="00AF2C72"/>
    <w:pPr>
      <w:overflowPunct/>
      <w:autoSpaceDE/>
      <w:autoSpaceDN/>
      <w:adjustRightInd/>
      <w:spacing w:line="336" w:lineRule="auto"/>
      <w:ind w:firstLineChars="200" w:firstLine="200"/>
      <w:jc w:val="both"/>
      <w:textAlignment w:val="auto"/>
    </w:pPr>
    <w:rPr>
      <w:rFonts w:ascii="Times New Roman" w:eastAsia="Malgun Gothic" w:hAnsi="Times New Roman" w:cs="Batang"/>
      <w:sz w:val="20"/>
      <w:lang w:val="en-GB"/>
    </w:rPr>
  </w:style>
  <w:style w:type="character" w:customStyle="1" w:styleId="2222Char">
    <w:name w:val="스타일 스타일 스타일 스타일 양쪽 첫 줄:  2 글자 + 첫 줄:  2 글자 + 첫 줄:  2 글자 + 첫 줄:  2... Char"/>
    <w:link w:val="2222"/>
    <w:rsid w:val="00AF2C72"/>
    <w:rPr>
      <w:rFonts w:ascii="Times New Roman" w:eastAsia="Malgun Gothic" w:hAnsi="Times New Roman" w:cs="Batang"/>
      <w:sz w:val="20"/>
      <w:szCs w:val="20"/>
      <w:lang w:val="en-GB"/>
    </w:rPr>
  </w:style>
  <w:style w:type="paragraph" w:customStyle="1" w:styleId="CRCoverPage">
    <w:name w:val="CR Cover Page"/>
    <w:rsid w:val="00D53550"/>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semiHidden/>
    <w:unhideWhenUsed/>
    <w:rsid w:val="000159A3"/>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character" w:customStyle="1" w:styleId="apple-style-span">
    <w:name w:val="apple-style-span"/>
    <w:basedOn w:val="DefaultParagraphFont"/>
    <w:rsid w:val="0033170C"/>
  </w:style>
  <w:style w:type="paragraph" w:customStyle="1" w:styleId="RAN1bullet1">
    <w:name w:val="RAN1 bullet1"/>
    <w:basedOn w:val="Normal"/>
    <w:link w:val="RAN1bullet1Char"/>
    <w:qFormat/>
    <w:rsid w:val="00776061"/>
    <w:pPr>
      <w:overflowPunct/>
      <w:autoSpaceDE/>
      <w:autoSpaceDN/>
      <w:adjustRightInd/>
      <w:spacing w:after="0"/>
      <w:textAlignment w:val="auto"/>
    </w:pPr>
    <w:rPr>
      <w:rFonts w:ascii="Times" w:eastAsia="Batang" w:hAnsi="Times"/>
      <w:sz w:val="20"/>
      <w:szCs w:val="24"/>
      <w:lang w:val="en-GB" w:eastAsia="x-none"/>
    </w:rPr>
  </w:style>
  <w:style w:type="paragraph" w:customStyle="1" w:styleId="RAN1bullet2">
    <w:name w:val="RAN1 bullet2"/>
    <w:basedOn w:val="Normal"/>
    <w:link w:val="RAN1bullet2Char"/>
    <w:qFormat/>
    <w:rsid w:val="00776061"/>
    <w:pPr>
      <w:numPr>
        <w:ilvl w:val="1"/>
        <w:numId w:val="42"/>
      </w:numPr>
      <w:tabs>
        <w:tab w:val="left" w:pos="1440"/>
      </w:tabs>
      <w:overflowPunct/>
      <w:autoSpaceDE/>
      <w:autoSpaceDN/>
      <w:adjustRightInd/>
      <w:spacing w:after="0"/>
      <w:textAlignment w:val="auto"/>
    </w:pPr>
    <w:rPr>
      <w:rFonts w:ascii="Times" w:eastAsia="Batang" w:hAnsi="Times"/>
      <w:sz w:val="20"/>
    </w:rPr>
  </w:style>
  <w:style w:type="character" w:customStyle="1" w:styleId="RAN1bullet1Char">
    <w:name w:val="RAN1 bullet1 Char"/>
    <w:link w:val="RAN1bullet1"/>
    <w:rsid w:val="00776061"/>
    <w:rPr>
      <w:rFonts w:ascii="Times" w:eastAsia="Batang" w:hAnsi="Times" w:cs="Times New Roman"/>
      <w:sz w:val="20"/>
      <w:szCs w:val="24"/>
      <w:lang w:val="en-GB" w:eastAsia="x-none"/>
    </w:rPr>
  </w:style>
  <w:style w:type="paragraph" w:customStyle="1" w:styleId="RAN1bullet3">
    <w:name w:val="RAN1 bullet3"/>
    <w:basedOn w:val="RAN1bullet2"/>
    <w:link w:val="RAN1bullet3Char"/>
    <w:qFormat/>
    <w:rsid w:val="00776061"/>
    <w:pPr>
      <w:numPr>
        <w:ilvl w:val="2"/>
        <w:numId w:val="41"/>
      </w:numPr>
    </w:pPr>
  </w:style>
  <w:style w:type="character" w:customStyle="1" w:styleId="RAN1bullet2Char">
    <w:name w:val="RAN1 bullet2 Char"/>
    <w:link w:val="RAN1bullet2"/>
    <w:rsid w:val="00776061"/>
    <w:rPr>
      <w:rFonts w:ascii="Times" w:eastAsia="Batang" w:hAnsi="Times" w:cs="Times New Roman"/>
      <w:sz w:val="20"/>
      <w:szCs w:val="20"/>
    </w:rPr>
  </w:style>
  <w:style w:type="character" w:customStyle="1" w:styleId="RAN1bullet3Char">
    <w:name w:val="RAN1 bullet3 Char"/>
    <w:link w:val="RAN1bullet3"/>
    <w:rsid w:val="00776061"/>
    <w:rPr>
      <w:rFonts w:ascii="Times" w:eastAsia="Batang" w:hAnsi="Time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9267077">
      <w:bodyDiv w:val="1"/>
      <w:marLeft w:val="0"/>
      <w:marRight w:val="0"/>
      <w:marTop w:val="0"/>
      <w:marBottom w:val="0"/>
      <w:divBdr>
        <w:top w:val="none" w:sz="0" w:space="0" w:color="auto"/>
        <w:left w:val="none" w:sz="0" w:space="0" w:color="auto"/>
        <w:bottom w:val="none" w:sz="0" w:space="0" w:color="auto"/>
        <w:right w:val="none" w:sz="0" w:space="0" w:color="auto"/>
      </w:divBdr>
    </w:div>
    <w:div w:id="905607330">
      <w:bodyDiv w:val="1"/>
      <w:marLeft w:val="0"/>
      <w:marRight w:val="0"/>
      <w:marTop w:val="0"/>
      <w:marBottom w:val="0"/>
      <w:divBdr>
        <w:top w:val="none" w:sz="0" w:space="0" w:color="auto"/>
        <w:left w:val="none" w:sz="0" w:space="0" w:color="auto"/>
        <w:bottom w:val="none" w:sz="0" w:space="0" w:color="auto"/>
        <w:right w:val="none" w:sz="0" w:space="0" w:color="auto"/>
      </w:divBdr>
    </w:div>
    <w:div w:id="1332221652">
      <w:bodyDiv w:val="1"/>
      <w:marLeft w:val="0"/>
      <w:marRight w:val="0"/>
      <w:marTop w:val="0"/>
      <w:marBottom w:val="0"/>
      <w:divBdr>
        <w:top w:val="none" w:sz="0" w:space="0" w:color="auto"/>
        <w:left w:val="none" w:sz="0" w:space="0" w:color="auto"/>
        <w:bottom w:val="none" w:sz="0" w:space="0" w:color="auto"/>
        <w:right w:val="none" w:sz="0" w:space="0" w:color="auto"/>
      </w:divBdr>
    </w:div>
    <w:div w:id="1515807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A848BA-45A6-47B2-9917-D1FAD1994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3</Pages>
  <Words>959</Words>
  <Characters>5470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6417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salam_akoum@labs.att.com</dc:creator>
  <cp:keywords/>
  <dc:description/>
  <cp:lastModifiedBy>Wang, Xiaoyi</cp:lastModifiedBy>
  <cp:revision>21</cp:revision>
  <cp:lastPrinted>2017-10-02T19:38:00Z</cp:lastPrinted>
  <dcterms:created xsi:type="dcterms:W3CDTF">2017-11-16T21:03:00Z</dcterms:created>
  <dcterms:modified xsi:type="dcterms:W3CDTF">2018-02-16T04:01:00Z</dcterms:modified>
</cp:coreProperties>
</file>